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D8" w:rsidRDefault="00612DD8" w:rsidP="00612DD8">
      <w:pPr>
        <w:jc w:val="center"/>
        <w:rPr>
          <w:b/>
        </w:rPr>
      </w:pPr>
      <w:r>
        <w:rPr>
          <w:b/>
        </w:rPr>
        <w:t>(Cause Number)</w:t>
      </w:r>
    </w:p>
    <w:p w:rsidR="00612DD8" w:rsidRDefault="00612DD8" w:rsidP="00612DD8">
      <w:pPr>
        <w:jc w:val="center"/>
        <w:rPr>
          <w:b/>
        </w:rPr>
      </w:pPr>
    </w:p>
    <w:tbl>
      <w:tblPr>
        <w:tblW w:w="0" w:type="auto"/>
        <w:tblLook w:val="04A0" w:firstRow="1" w:lastRow="0" w:firstColumn="1" w:lastColumn="0" w:noHBand="0" w:noVBand="1"/>
      </w:tblPr>
      <w:tblGrid>
        <w:gridCol w:w="4788"/>
        <w:gridCol w:w="4788"/>
      </w:tblGrid>
      <w:tr w:rsidR="00612DD8" w:rsidRPr="00AE3623" w:rsidTr="00112033">
        <w:trPr>
          <w:trHeight w:val="395"/>
        </w:trPr>
        <w:tc>
          <w:tcPr>
            <w:tcW w:w="4788" w:type="dxa"/>
            <w:vMerge w:val="restart"/>
          </w:tcPr>
          <w:p w:rsidR="00612DD8" w:rsidRPr="00AE3623" w:rsidRDefault="00612DD8" w:rsidP="00112033">
            <w:pPr>
              <w:rPr>
                <w:b/>
                <w:sz w:val="22"/>
                <w:szCs w:val="22"/>
              </w:rPr>
            </w:pPr>
            <w:r>
              <w:rPr>
                <w:b/>
                <w:sz w:val="22"/>
                <w:szCs w:val="22"/>
              </w:rPr>
              <w:t>(Style)</w:t>
            </w:r>
          </w:p>
        </w:tc>
        <w:tc>
          <w:tcPr>
            <w:tcW w:w="4788" w:type="dxa"/>
          </w:tcPr>
          <w:p w:rsidR="00612DD8" w:rsidRPr="00AE3623" w:rsidRDefault="00612DD8" w:rsidP="00112033">
            <w:pPr>
              <w:rPr>
                <w:b/>
                <w:sz w:val="22"/>
                <w:szCs w:val="22"/>
              </w:rPr>
            </w:pPr>
            <w:r w:rsidRPr="00AE3623">
              <w:rPr>
                <w:b/>
                <w:sz w:val="22"/>
                <w:szCs w:val="22"/>
              </w:rPr>
              <w:t>IN THE DISTRICT COURT OF</w:t>
            </w:r>
          </w:p>
        </w:tc>
      </w:tr>
      <w:tr w:rsidR="00612DD8" w:rsidRPr="00AE3623" w:rsidTr="00112033">
        <w:trPr>
          <w:trHeight w:val="440"/>
        </w:trPr>
        <w:tc>
          <w:tcPr>
            <w:tcW w:w="4788" w:type="dxa"/>
            <w:vMerge/>
          </w:tcPr>
          <w:p w:rsidR="00612DD8" w:rsidRPr="00AE3623" w:rsidRDefault="00612DD8" w:rsidP="00112033">
            <w:pPr>
              <w:rPr>
                <w:b/>
                <w:sz w:val="22"/>
                <w:szCs w:val="22"/>
              </w:rPr>
            </w:pPr>
          </w:p>
        </w:tc>
        <w:tc>
          <w:tcPr>
            <w:tcW w:w="4788" w:type="dxa"/>
          </w:tcPr>
          <w:p w:rsidR="00612DD8" w:rsidRPr="00AE3623" w:rsidRDefault="00612DD8" w:rsidP="00112033">
            <w:pPr>
              <w:rPr>
                <w:b/>
                <w:sz w:val="22"/>
                <w:szCs w:val="22"/>
              </w:rPr>
            </w:pPr>
            <w:r>
              <w:rPr>
                <w:b/>
                <w:sz w:val="22"/>
                <w:szCs w:val="22"/>
              </w:rPr>
              <w:t>______________________</w:t>
            </w:r>
            <w:r w:rsidRPr="00AE3623">
              <w:rPr>
                <w:b/>
                <w:sz w:val="22"/>
                <w:szCs w:val="22"/>
              </w:rPr>
              <w:t xml:space="preserve"> COUNTY, TEXAS</w:t>
            </w:r>
          </w:p>
        </w:tc>
      </w:tr>
      <w:tr w:rsidR="00612DD8" w:rsidRPr="00AE3623" w:rsidTr="00112033">
        <w:trPr>
          <w:trHeight w:val="440"/>
        </w:trPr>
        <w:tc>
          <w:tcPr>
            <w:tcW w:w="4788" w:type="dxa"/>
            <w:vMerge/>
          </w:tcPr>
          <w:p w:rsidR="00612DD8" w:rsidRPr="00AE3623" w:rsidRDefault="00612DD8" w:rsidP="00112033">
            <w:pPr>
              <w:rPr>
                <w:b/>
                <w:sz w:val="22"/>
                <w:szCs w:val="22"/>
              </w:rPr>
            </w:pPr>
          </w:p>
        </w:tc>
        <w:tc>
          <w:tcPr>
            <w:tcW w:w="4788" w:type="dxa"/>
          </w:tcPr>
          <w:p w:rsidR="00612DD8" w:rsidRPr="00AE3623" w:rsidRDefault="00612DD8" w:rsidP="00112033">
            <w:pPr>
              <w:rPr>
                <w:b/>
                <w:sz w:val="22"/>
                <w:szCs w:val="22"/>
              </w:rPr>
            </w:pPr>
            <w:r>
              <w:rPr>
                <w:b/>
                <w:sz w:val="22"/>
                <w:szCs w:val="22"/>
              </w:rPr>
              <w:t>__________________</w:t>
            </w:r>
            <w:r w:rsidRPr="00AE3623">
              <w:rPr>
                <w:b/>
                <w:sz w:val="22"/>
                <w:szCs w:val="22"/>
              </w:rPr>
              <w:t xml:space="preserve"> JUDICIAL DISTRICT</w:t>
            </w:r>
          </w:p>
        </w:tc>
      </w:tr>
    </w:tbl>
    <w:p w:rsidR="00612DD8" w:rsidRDefault="00612DD8" w:rsidP="00612DD8">
      <w:pPr>
        <w:rPr>
          <w:b/>
        </w:rPr>
      </w:pPr>
    </w:p>
    <w:p w:rsidR="00612DD8" w:rsidRDefault="00612DD8" w:rsidP="00612DD8">
      <w:pPr>
        <w:jc w:val="center"/>
        <w:rPr>
          <w:b/>
        </w:rPr>
      </w:pPr>
      <w:r>
        <w:rPr>
          <w:b/>
        </w:rPr>
        <w:t>NOTICE OF INTENT TO DISMISS AND NOTICE SETTING HEARING</w:t>
      </w:r>
    </w:p>
    <w:p w:rsidR="00612DD8" w:rsidRDefault="00612DD8" w:rsidP="00612DD8">
      <w:pPr>
        <w:jc w:val="center"/>
        <w:rPr>
          <w:b/>
        </w:rPr>
      </w:pPr>
    </w:p>
    <w:p w:rsidR="00612DD8" w:rsidRDefault="00612DD8" w:rsidP="00612DD8">
      <w:r>
        <w:t xml:space="preserve">     It appears that this case has not been disposed of within the time standards promulgated by the Texas Supreme Court and it appears that it has not been prosecuted with due diligence.  The Court hereby places this case on the Court’s Dismissal Docket.  The Court intends to dismiss this case for want of prosecution under Texas Rules of Civil Procedure 165a for failure to prosecute the case with due diligence or both reasons.  This case is set for a Dismissal Hearing at the following time and place:</w:t>
      </w:r>
    </w:p>
    <w:p w:rsidR="00612DD8" w:rsidRDefault="00612DD8" w:rsidP="00612DD8"/>
    <w:p w:rsidR="00612DD8" w:rsidRDefault="00612DD8" w:rsidP="00612DD8">
      <w:r>
        <w:t xml:space="preserve">Date of Hearing:  </w:t>
      </w:r>
    </w:p>
    <w:p w:rsidR="00612DD8" w:rsidRDefault="00612DD8" w:rsidP="00612DD8"/>
    <w:p w:rsidR="00612DD8" w:rsidRDefault="00612DD8" w:rsidP="00612DD8">
      <w:r>
        <w:t xml:space="preserve">Time of Hearing: </w:t>
      </w:r>
    </w:p>
    <w:p w:rsidR="00612DD8" w:rsidRDefault="00612DD8" w:rsidP="00612DD8"/>
    <w:p w:rsidR="00612DD8" w:rsidRDefault="00612DD8" w:rsidP="00612DD8">
      <w:r>
        <w:t>Place of Hearing:</w:t>
      </w:r>
      <w:r>
        <w:rPr>
          <w:b/>
        </w:rPr>
        <w:t xml:space="preserve"> </w:t>
      </w:r>
    </w:p>
    <w:p w:rsidR="00612DD8" w:rsidRDefault="00612DD8" w:rsidP="00612DD8"/>
    <w:p w:rsidR="00612DD8" w:rsidRDefault="00612DD8" w:rsidP="00612DD8">
      <w:r>
        <w:t xml:space="preserve">     At the hearing the case will be dismissed unless there is good cause for the case to be maintained on the docket.  If the Court finds good cause, the court will set the case for trial and set deadlines under a Scheduling Order.</w:t>
      </w:r>
    </w:p>
    <w:p w:rsidR="00612DD8" w:rsidRDefault="00612DD8" w:rsidP="00612DD8"/>
    <w:p w:rsidR="00612DD8" w:rsidRDefault="00612DD8" w:rsidP="00612DD8">
      <w:pPr>
        <w:rPr>
          <w:b/>
        </w:rPr>
      </w:pPr>
      <w:r w:rsidRPr="0039285E">
        <w:rPr>
          <w:b/>
        </w:rPr>
        <w:t xml:space="preserve">FAILURE TO ATTEND THIS HEARING WILL RESULT IN THE CASE BEING DISMISSED FOR LACK OF PROSECUTION WITHOUT FURTHER NOTICE </w:t>
      </w:r>
      <w:r>
        <w:rPr>
          <w:b/>
        </w:rPr>
        <w:t>OF</w:t>
      </w:r>
      <w:r w:rsidRPr="0039285E">
        <w:rPr>
          <w:b/>
        </w:rPr>
        <w:t xml:space="preserve"> THE PARTIES.</w:t>
      </w:r>
    </w:p>
    <w:p w:rsidR="00612DD8" w:rsidRDefault="00612DD8" w:rsidP="00612DD8">
      <w:pPr>
        <w:rPr>
          <w:b/>
        </w:rPr>
      </w:pPr>
    </w:p>
    <w:p w:rsidR="00612DD8" w:rsidRDefault="00612DD8" w:rsidP="00612DD8">
      <w:r>
        <w:t xml:space="preserve">     The Clerk shall send this Notice to each attorney of record and each party not represented by an attorney as provided by the Texas Rules of Civil Procedure.</w:t>
      </w:r>
    </w:p>
    <w:p w:rsidR="00612DD8" w:rsidRDefault="00612DD8" w:rsidP="00612DD8"/>
    <w:p w:rsidR="00612DD8" w:rsidRDefault="00612DD8" w:rsidP="00612DD8">
      <w:r>
        <w:t xml:space="preserve">Dated:  </w:t>
      </w:r>
    </w:p>
    <w:p w:rsidR="00612DD8" w:rsidRDefault="00612DD8" w:rsidP="00612DD8"/>
    <w:p w:rsidR="00612DD8" w:rsidRDefault="00612DD8" w:rsidP="00612DD8"/>
    <w:p w:rsidR="00612DD8" w:rsidRDefault="00612DD8" w:rsidP="00612DD8">
      <w:r>
        <w:tab/>
      </w:r>
      <w:r>
        <w:tab/>
      </w:r>
      <w:r>
        <w:tab/>
      </w:r>
      <w:r>
        <w:tab/>
      </w:r>
      <w:r>
        <w:tab/>
        <w:t>________________________________________________</w:t>
      </w:r>
    </w:p>
    <w:p w:rsidR="00612DD8" w:rsidRPr="00FE2AFB" w:rsidRDefault="00612DD8" w:rsidP="00612DD8">
      <w:pPr>
        <w:contextualSpacing/>
        <w:rPr>
          <w:sz w:val="10"/>
        </w:rPr>
      </w:pPr>
      <w:r>
        <w:tab/>
      </w:r>
      <w:r>
        <w:tab/>
      </w:r>
      <w:r>
        <w:tab/>
      </w:r>
      <w:r>
        <w:tab/>
      </w:r>
      <w:r>
        <w:tab/>
        <w:t>Court Administrator</w:t>
      </w:r>
    </w:p>
    <w:p w:rsidR="00612DD8" w:rsidRPr="00FE2AFB" w:rsidRDefault="00612DD8" w:rsidP="00612DD8">
      <w:pPr>
        <w:contextualSpacing/>
        <w:rPr>
          <w:sz w:val="10"/>
        </w:rPr>
      </w:pPr>
    </w:p>
    <w:tbl>
      <w:tblPr>
        <w:tblW w:w="0" w:type="auto"/>
        <w:tblLook w:val="04A0" w:firstRow="1" w:lastRow="0" w:firstColumn="1" w:lastColumn="0" w:noHBand="0" w:noVBand="1"/>
      </w:tblPr>
      <w:tblGrid>
        <w:gridCol w:w="648"/>
        <w:gridCol w:w="8928"/>
      </w:tblGrid>
      <w:tr w:rsidR="00612DD8" w:rsidTr="00112033">
        <w:tc>
          <w:tcPr>
            <w:tcW w:w="648" w:type="dxa"/>
          </w:tcPr>
          <w:p w:rsidR="00612DD8" w:rsidRDefault="00612DD8" w:rsidP="00112033">
            <w:pPr>
              <w:contextualSpacing/>
            </w:pPr>
            <w:r>
              <w:t>XC:</w:t>
            </w:r>
          </w:p>
        </w:tc>
        <w:tc>
          <w:tcPr>
            <w:tcW w:w="8928" w:type="dxa"/>
          </w:tcPr>
          <w:tbl>
            <w:tblPr>
              <w:tblW w:w="0" w:type="auto"/>
              <w:tblLook w:val="04A0" w:firstRow="1" w:lastRow="0" w:firstColumn="1" w:lastColumn="0" w:noHBand="0" w:noVBand="1"/>
            </w:tblPr>
            <w:tblGrid>
              <w:gridCol w:w="4122"/>
              <w:gridCol w:w="4575"/>
            </w:tblGrid>
            <w:tr w:rsidR="00612DD8" w:rsidTr="00112033">
              <w:trPr>
                <w:trHeight w:val="828"/>
              </w:trPr>
              <w:tc>
                <w:tcPr>
                  <w:tcW w:w="4122" w:type="dxa"/>
                </w:tcPr>
                <w:p w:rsidR="00612DD8" w:rsidRPr="00612DD8" w:rsidRDefault="00612DD8" w:rsidP="00112033">
                  <w:pPr>
                    <w:rPr>
                      <w:b/>
                    </w:rPr>
                  </w:pPr>
                  <w:r>
                    <w:rPr>
                      <w:b/>
                    </w:rPr>
                    <w:t>(Attorney Name)</w:t>
                  </w:r>
                </w:p>
              </w:tc>
              <w:tc>
                <w:tcPr>
                  <w:tcW w:w="4575" w:type="dxa"/>
                </w:tcPr>
                <w:p w:rsidR="00612DD8" w:rsidRPr="00612DD8" w:rsidRDefault="00612DD8" w:rsidP="00112033">
                  <w:pPr>
                    <w:rPr>
                      <w:b/>
                    </w:rPr>
                  </w:pPr>
                  <w:r>
                    <w:rPr>
                      <w:b/>
                    </w:rPr>
                    <w:t>(Address)</w:t>
                  </w:r>
                  <w:bookmarkStart w:id="0" w:name="_GoBack"/>
                  <w:bookmarkEnd w:id="0"/>
                </w:p>
              </w:tc>
            </w:tr>
          </w:tbl>
          <w:p w:rsidR="00612DD8" w:rsidRDefault="00612DD8" w:rsidP="00112033">
            <w:pPr>
              <w:contextualSpacing/>
            </w:pPr>
          </w:p>
        </w:tc>
      </w:tr>
    </w:tbl>
    <w:p w:rsidR="00612DD8" w:rsidRDefault="00612DD8" w:rsidP="00612DD8">
      <w:pPr>
        <w:contextualSpacing/>
        <w:sectPr w:rsidR="00612DD8" w:rsidSect="00D34A6E">
          <w:headerReference w:type="even" r:id="rId5"/>
          <w:headerReference w:type="default" r:id="rId6"/>
          <w:footerReference w:type="even" r:id="rId7"/>
          <w:footerReference w:type="default" r:id="rId8"/>
          <w:headerReference w:type="first" r:id="rId9"/>
          <w:footerReference w:type="first" r:id="rId10"/>
          <w:pgSz w:w="12240" w:h="15840"/>
          <w:pgMar w:top="360" w:right="1440" w:bottom="360" w:left="1440" w:header="0" w:footer="0" w:gutter="0"/>
          <w:cols w:space="720"/>
          <w:docGrid w:linePitch="360"/>
        </w:sectPr>
      </w:pPr>
    </w:p>
    <w:p w:rsidR="00612DD8" w:rsidRPr="00FE2AFB" w:rsidRDefault="00612DD8" w:rsidP="00612DD8">
      <w:pPr>
        <w:contextualSpacing/>
        <w:rPr>
          <w:sz w:val="2"/>
        </w:rPr>
      </w:pPr>
    </w:p>
    <w:p w:rsidR="00DD0ADC" w:rsidRDefault="00DD0ADC"/>
    <w:sectPr w:rsidR="00DD0ADC" w:rsidSect="00B36EEF">
      <w:type w:val="continuous"/>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FB" w:rsidRDefault="00612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D8"/>
    <w:rsid w:val="00612DD8"/>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D8"/>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DD8"/>
    <w:pPr>
      <w:tabs>
        <w:tab w:val="center" w:pos="4680"/>
        <w:tab w:val="right" w:pos="9360"/>
      </w:tabs>
    </w:pPr>
  </w:style>
  <w:style w:type="character" w:customStyle="1" w:styleId="HeaderChar">
    <w:name w:val="Header Char"/>
    <w:basedOn w:val="DefaultParagraphFont"/>
    <w:link w:val="Header"/>
    <w:uiPriority w:val="99"/>
    <w:semiHidden/>
    <w:rsid w:val="00612DD8"/>
    <w:rPr>
      <w:rFonts w:ascii="Calibri" w:eastAsia="Calibri" w:hAnsi="Calibri" w:cs="Times New Roman"/>
      <w:sz w:val="24"/>
      <w:szCs w:val="24"/>
      <w:lang w:bidi="en-US"/>
    </w:rPr>
  </w:style>
  <w:style w:type="paragraph" w:styleId="Footer">
    <w:name w:val="footer"/>
    <w:basedOn w:val="Normal"/>
    <w:link w:val="FooterChar"/>
    <w:uiPriority w:val="99"/>
    <w:semiHidden/>
    <w:unhideWhenUsed/>
    <w:rsid w:val="00612DD8"/>
    <w:pPr>
      <w:tabs>
        <w:tab w:val="center" w:pos="4680"/>
        <w:tab w:val="right" w:pos="9360"/>
      </w:tabs>
    </w:pPr>
  </w:style>
  <w:style w:type="character" w:customStyle="1" w:styleId="FooterChar">
    <w:name w:val="Footer Char"/>
    <w:basedOn w:val="DefaultParagraphFont"/>
    <w:link w:val="Footer"/>
    <w:uiPriority w:val="99"/>
    <w:semiHidden/>
    <w:rsid w:val="00612DD8"/>
    <w:rPr>
      <w:rFonts w:ascii="Calibri" w:eastAsia="Calibri" w:hAnsi="Calibri" w:cs="Times New Roman"/>
      <w:sz w:val="24"/>
      <w:szCs w:val="24"/>
      <w:lang w:bidi="en-US"/>
    </w:rPr>
  </w:style>
  <w:style w:type="character" w:styleId="CommentReference">
    <w:name w:val="annotation reference"/>
    <w:basedOn w:val="DefaultParagraphFont"/>
    <w:uiPriority w:val="99"/>
    <w:semiHidden/>
    <w:unhideWhenUsed/>
    <w:rsid w:val="00612DD8"/>
    <w:rPr>
      <w:sz w:val="16"/>
      <w:szCs w:val="16"/>
    </w:rPr>
  </w:style>
  <w:style w:type="paragraph" w:styleId="CommentText">
    <w:name w:val="annotation text"/>
    <w:basedOn w:val="Normal"/>
    <w:link w:val="CommentTextChar"/>
    <w:uiPriority w:val="99"/>
    <w:semiHidden/>
    <w:unhideWhenUsed/>
    <w:rsid w:val="00612DD8"/>
    <w:rPr>
      <w:sz w:val="20"/>
      <w:szCs w:val="20"/>
    </w:rPr>
  </w:style>
  <w:style w:type="character" w:customStyle="1" w:styleId="CommentTextChar">
    <w:name w:val="Comment Text Char"/>
    <w:basedOn w:val="DefaultParagraphFont"/>
    <w:link w:val="CommentText"/>
    <w:uiPriority w:val="99"/>
    <w:semiHidden/>
    <w:rsid w:val="00612DD8"/>
    <w:rPr>
      <w:rFonts w:ascii="Calibri" w:eastAsia="Calibri" w:hAnsi="Calibri" w:cs="Times New Roman"/>
      <w:sz w:val="20"/>
      <w:szCs w:val="20"/>
      <w:lang w:bidi="en-US"/>
    </w:rPr>
  </w:style>
  <w:style w:type="paragraph" w:styleId="BalloonText">
    <w:name w:val="Balloon Text"/>
    <w:basedOn w:val="Normal"/>
    <w:link w:val="BalloonTextChar"/>
    <w:uiPriority w:val="99"/>
    <w:semiHidden/>
    <w:unhideWhenUsed/>
    <w:rsid w:val="00612DD8"/>
    <w:rPr>
      <w:rFonts w:ascii="Tahoma" w:hAnsi="Tahoma" w:cs="Tahoma"/>
      <w:sz w:val="16"/>
      <w:szCs w:val="16"/>
    </w:rPr>
  </w:style>
  <w:style w:type="character" w:customStyle="1" w:styleId="BalloonTextChar">
    <w:name w:val="Balloon Text Char"/>
    <w:basedOn w:val="DefaultParagraphFont"/>
    <w:link w:val="BalloonText"/>
    <w:uiPriority w:val="99"/>
    <w:semiHidden/>
    <w:rsid w:val="00612DD8"/>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D8"/>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DD8"/>
    <w:pPr>
      <w:tabs>
        <w:tab w:val="center" w:pos="4680"/>
        <w:tab w:val="right" w:pos="9360"/>
      </w:tabs>
    </w:pPr>
  </w:style>
  <w:style w:type="character" w:customStyle="1" w:styleId="HeaderChar">
    <w:name w:val="Header Char"/>
    <w:basedOn w:val="DefaultParagraphFont"/>
    <w:link w:val="Header"/>
    <w:uiPriority w:val="99"/>
    <w:semiHidden/>
    <w:rsid w:val="00612DD8"/>
    <w:rPr>
      <w:rFonts w:ascii="Calibri" w:eastAsia="Calibri" w:hAnsi="Calibri" w:cs="Times New Roman"/>
      <w:sz w:val="24"/>
      <w:szCs w:val="24"/>
      <w:lang w:bidi="en-US"/>
    </w:rPr>
  </w:style>
  <w:style w:type="paragraph" w:styleId="Footer">
    <w:name w:val="footer"/>
    <w:basedOn w:val="Normal"/>
    <w:link w:val="FooterChar"/>
    <w:uiPriority w:val="99"/>
    <w:semiHidden/>
    <w:unhideWhenUsed/>
    <w:rsid w:val="00612DD8"/>
    <w:pPr>
      <w:tabs>
        <w:tab w:val="center" w:pos="4680"/>
        <w:tab w:val="right" w:pos="9360"/>
      </w:tabs>
    </w:pPr>
  </w:style>
  <w:style w:type="character" w:customStyle="1" w:styleId="FooterChar">
    <w:name w:val="Footer Char"/>
    <w:basedOn w:val="DefaultParagraphFont"/>
    <w:link w:val="Footer"/>
    <w:uiPriority w:val="99"/>
    <w:semiHidden/>
    <w:rsid w:val="00612DD8"/>
    <w:rPr>
      <w:rFonts w:ascii="Calibri" w:eastAsia="Calibri" w:hAnsi="Calibri" w:cs="Times New Roman"/>
      <w:sz w:val="24"/>
      <w:szCs w:val="24"/>
      <w:lang w:bidi="en-US"/>
    </w:rPr>
  </w:style>
  <w:style w:type="character" w:styleId="CommentReference">
    <w:name w:val="annotation reference"/>
    <w:basedOn w:val="DefaultParagraphFont"/>
    <w:uiPriority w:val="99"/>
    <w:semiHidden/>
    <w:unhideWhenUsed/>
    <w:rsid w:val="00612DD8"/>
    <w:rPr>
      <w:sz w:val="16"/>
      <w:szCs w:val="16"/>
    </w:rPr>
  </w:style>
  <w:style w:type="paragraph" w:styleId="CommentText">
    <w:name w:val="annotation text"/>
    <w:basedOn w:val="Normal"/>
    <w:link w:val="CommentTextChar"/>
    <w:uiPriority w:val="99"/>
    <w:semiHidden/>
    <w:unhideWhenUsed/>
    <w:rsid w:val="00612DD8"/>
    <w:rPr>
      <w:sz w:val="20"/>
      <w:szCs w:val="20"/>
    </w:rPr>
  </w:style>
  <w:style w:type="character" w:customStyle="1" w:styleId="CommentTextChar">
    <w:name w:val="Comment Text Char"/>
    <w:basedOn w:val="DefaultParagraphFont"/>
    <w:link w:val="CommentText"/>
    <w:uiPriority w:val="99"/>
    <w:semiHidden/>
    <w:rsid w:val="00612DD8"/>
    <w:rPr>
      <w:rFonts w:ascii="Calibri" w:eastAsia="Calibri" w:hAnsi="Calibri" w:cs="Times New Roman"/>
      <w:sz w:val="20"/>
      <w:szCs w:val="20"/>
      <w:lang w:bidi="en-US"/>
    </w:rPr>
  </w:style>
  <w:style w:type="paragraph" w:styleId="BalloonText">
    <w:name w:val="Balloon Text"/>
    <w:basedOn w:val="Normal"/>
    <w:link w:val="BalloonTextChar"/>
    <w:uiPriority w:val="99"/>
    <w:semiHidden/>
    <w:unhideWhenUsed/>
    <w:rsid w:val="00612DD8"/>
    <w:rPr>
      <w:rFonts w:ascii="Tahoma" w:hAnsi="Tahoma" w:cs="Tahoma"/>
      <w:sz w:val="16"/>
      <w:szCs w:val="16"/>
    </w:rPr>
  </w:style>
  <w:style w:type="character" w:customStyle="1" w:styleId="BalloonTextChar">
    <w:name w:val="Balloon Text Char"/>
    <w:basedOn w:val="DefaultParagraphFont"/>
    <w:link w:val="BalloonText"/>
    <w:uiPriority w:val="99"/>
    <w:semiHidden/>
    <w:rsid w:val="00612DD8"/>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1</cp:revision>
  <dcterms:created xsi:type="dcterms:W3CDTF">2016-06-28T15:03:00Z</dcterms:created>
  <dcterms:modified xsi:type="dcterms:W3CDTF">2016-06-28T15:04:00Z</dcterms:modified>
</cp:coreProperties>
</file>