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540"/>
        <w:tblW w:w="0" w:type="auto"/>
        <w:tblLook w:val="04A0" w:firstRow="1" w:lastRow="0" w:firstColumn="1" w:lastColumn="0" w:noHBand="0" w:noVBand="1"/>
      </w:tblPr>
      <w:tblGrid>
        <w:gridCol w:w="4788"/>
        <w:gridCol w:w="6120"/>
      </w:tblGrid>
      <w:tr w:rsidR="00E1673E" w:rsidRPr="00D67986" w:rsidTr="004C6163">
        <w:tc>
          <w:tcPr>
            <w:tcW w:w="4788" w:type="dxa"/>
          </w:tcPr>
          <w:p w:rsidR="00E1673E" w:rsidRPr="00D67986" w:rsidRDefault="008C7594" w:rsidP="004C6163">
            <w:pPr>
              <w:rPr>
                <w:rFonts w:ascii="Tahoma" w:hAnsi="Tahoma" w:cs="Tahoma"/>
                <w:b/>
                <w:sz w:val="22"/>
                <w:szCs w:val="22"/>
              </w:rPr>
            </w:pPr>
            <w:r>
              <w:rPr>
                <w:rFonts w:ascii="Tahoma" w:hAnsi="Tahoma" w:cs="Tahoma"/>
                <w:b/>
                <w:sz w:val="22"/>
                <w:szCs w:val="22"/>
              </w:rPr>
              <w:t>____________________</w:t>
            </w:r>
          </w:p>
        </w:tc>
        <w:tc>
          <w:tcPr>
            <w:tcW w:w="6120" w:type="dxa"/>
          </w:tcPr>
          <w:p w:rsidR="00E1673E" w:rsidRPr="00D67986" w:rsidRDefault="008C7594" w:rsidP="004C6163">
            <w:pPr>
              <w:jc w:val="right"/>
              <w:rPr>
                <w:rFonts w:ascii="Tahoma" w:hAnsi="Tahoma" w:cs="Tahoma"/>
                <w:b/>
                <w:sz w:val="22"/>
                <w:szCs w:val="22"/>
              </w:rPr>
            </w:pPr>
            <w:r>
              <w:rPr>
                <w:rFonts w:ascii="Tahoma" w:hAnsi="Tahoma" w:cs="Tahoma"/>
                <w:b/>
                <w:sz w:val="22"/>
                <w:szCs w:val="22"/>
              </w:rPr>
              <w:t>(Clerk Address)</w:t>
            </w:r>
          </w:p>
        </w:tc>
      </w:tr>
      <w:tr w:rsidR="00E1673E" w:rsidRPr="00D67986" w:rsidTr="004C6163">
        <w:tc>
          <w:tcPr>
            <w:tcW w:w="4788" w:type="dxa"/>
          </w:tcPr>
          <w:p w:rsidR="00E1673E" w:rsidRPr="00D67986" w:rsidRDefault="008C7594" w:rsidP="004C6163">
            <w:pPr>
              <w:rPr>
                <w:rFonts w:ascii="Tahoma" w:hAnsi="Tahoma" w:cs="Tahoma"/>
                <w:b/>
                <w:sz w:val="22"/>
                <w:szCs w:val="22"/>
              </w:rPr>
            </w:pPr>
            <w:r>
              <w:rPr>
                <w:rFonts w:ascii="Tahoma" w:hAnsi="Tahoma" w:cs="Tahoma"/>
                <w:b/>
                <w:sz w:val="22"/>
                <w:szCs w:val="22"/>
              </w:rPr>
              <w:t>______________</w:t>
            </w:r>
            <w:r w:rsidR="00E1673E" w:rsidRPr="00D67986">
              <w:rPr>
                <w:rFonts w:ascii="Tahoma" w:hAnsi="Tahoma" w:cs="Tahoma"/>
                <w:b/>
                <w:sz w:val="22"/>
                <w:szCs w:val="22"/>
              </w:rPr>
              <w:t xml:space="preserve"> County District Clerk</w:t>
            </w:r>
          </w:p>
        </w:tc>
        <w:tc>
          <w:tcPr>
            <w:tcW w:w="6120" w:type="dxa"/>
          </w:tcPr>
          <w:p w:rsidR="00E1673E" w:rsidRPr="00D67986" w:rsidRDefault="008C7594" w:rsidP="004C6163">
            <w:pPr>
              <w:jc w:val="right"/>
              <w:rPr>
                <w:rFonts w:ascii="Tahoma" w:hAnsi="Tahoma" w:cs="Tahoma"/>
                <w:b/>
                <w:sz w:val="22"/>
                <w:szCs w:val="22"/>
              </w:rPr>
            </w:pPr>
            <w:r>
              <w:rPr>
                <w:rFonts w:ascii="Tahoma" w:hAnsi="Tahoma" w:cs="Tahoma"/>
                <w:b/>
                <w:sz w:val="22"/>
                <w:szCs w:val="22"/>
              </w:rPr>
              <w:t>(City, State, Zip)</w:t>
            </w:r>
          </w:p>
        </w:tc>
      </w:tr>
    </w:tbl>
    <w:p w:rsidR="00E1673E" w:rsidRPr="005A6702" w:rsidRDefault="00E1673E" w:rsidP="00E1673E">
      <w:pPr>
        <w:jc w:val="center"/>
        <w:rPr>
          <w:rFonts w:ascii="Tahoma" w:hAnsi="Tahoma" w:cs="Tahoma"/>
          <w:b/>
          <w:sz w:val="16"/>
          <w:szCs w:val="16"/>
        </w:rPr>
      </w:pPr>
    </w:p>
    <w:p w:rsidR="00E1673E" w:rsidRDefault="00E1673E" w:rsidP="00E1673E">
      <w:pPr>
        <w:jc w:val="center"/>
        <w:rPr>
          <w:rFonts w:ascii="Tahoma" w:hAnsi="Tahoma" w:cs="Tahoma"/>
          <w:b/>
          <w:sz w:val="28"/>
          <w:szCs w:val="28"/>
        </w:rPr>
      </w:pPr>
      <w:r>
        <w:rPr>
          <w:rFonts w:ascii="Tahoma" w:hAnsi="Tahoma" w:cs="Tahoma"/>
          <w:b/>
          <w:sz w:val="28"/>
          <w:szCs w:val="28"/>
        </w:rPr>
        <w:t>NOTICE OF EXCESS FUNDS</w:t>
      </w:r>
    </w:p>
    <w:p w:rsidR="00E1673E" w:rsidRPr="00255DE8" w:rsidRDefault="00E1673E" w:rsidP="00E1673E">
      <w:pPr>
        <w:jc w:val="center"/>
        <w:rPr>
          <w:rFonts w:ascii="Tahoma" w:hAnsi="Tahoma" w:cs="Tahoma"/>
          <w:b/>
          <w:sz w:val="22"/>
          <w:szCs w:val="22"/>
        </w:rPr>
      </w:pPr>
      <w:r w:rsidRPr="00255DE8">
        <w:rPr>
          <w:rFonts w:ascii="Tahoma" w:hAnsi="Tahoma" w:cs="Tahoma"/>
          <w:b/>
          <w:sz w:val="22"/>
          <w:szCs w:val="22"/>
        </w:rPr>
        <w:t>(Section 34.03, Subsection (a), Tax Code)</w:t>
      </w:r>
    </w:p>
    <w:p w:rsidR="00E1673E" w:rsidRDefault="00E1673E" w:rsidP="00E1673E">
      <w:pPr>
        <w:jc w:val="center"/>
        <w:rPr>
          <w:rFonts w:ascii="Tahoma" w:hAnsi="Tahoma" w:cs="Tahoma"/>
          <w:b/>
        </w:rPr>
      </w:pPr>
    </w:p>
    <w:p w:rsidR="00E1673E" w:rsidRPr="00691434" w:rsidRDefault="00E1673E" w:rsidP="00E1673E">
      <w:pPr>
        <w:rPr>
          <w:rFonts w:ascii="Tahoma" w:hAnsi="Tahoma" w:cs="Tahoma"/>
          <w:sz w:val="20"/>
          <w:szCs w:val="20"/>
        </w:rPr>
      </w:pPr>
      <w:r w:rsidRPr="00691434">
        <w:rPr>
          <w:rFonts w:ascii="Tahoma" w:hAnsi="Tahoma" w:cs="Tahoma"/>
          <w:sz w:val="20"/>
          <w:szCs w:val="20"/>
        </w:rPr>
        <w:t xml:space="preserve">TO:  </w:t>
      </w:r>
      <w:r w:rsidR="008C7594">
        <w:rPr>
          <w:rFonts w:ascii="Tahoma" w:hAnsi="Tahoma" w:cs="Tahoma"/>
          <w:sz w:val="20"/>
          <w:szCs w:val="20"/>
        </w:rPr>
        <w:t>_________________</w:t>
      </w:r>
    </w:p>
    <w:p w:rsidR="00E1673E" w:rsidRPr="00691434" w:rsidRDefault="00E1673E" w:rsidP="00E1673E">
      <w:pPr>
        <w:rPr>
          <w:rFonts w:ascii="Tahoma" w:hAnsi="Tahoma" w:cs="Tahoma"/>
          <w:sz w:val="20"/>
          <w:szCs w:val="20"/>
        </w:rPr>
      </w:pPr>
    </w:p>
    <w:p w:rsidR="00E1673E" w:rsidRPr="00691434" w:rsidRDefault="00E1673E" w:rsidP="00E1673E">
      <w:pPr>
        <w:rPr>
          <w:rFonts w:ascii="Tahoma" w:hAnsi="Tahoma" w:cs="Tahoma"/>
          <w:sz w:val="20"/>
          <w:szCs w:val="20"/>
        </w:rPr>
      </w:pPr>
      <w:r w:rsidRPr="00691434">
        <w:rPr>
          <w:rFonts w:ascii="Tahoma" w:hAnsi="Tahoma" w:cs="Tahoma"/>
          <w:sz w:val="20"/>
          <w:szCs w:val="20"/>
        </w:rPr>
        <w:t xml:space="preserve">RE:  Cause No. </w:t>
      </w:r>
      <w:r w:rsidR="008C7594">
        <w:rPr>
          <w:rFonts w:ascii="Tahoma" w:hAnsi="Tahoma" w:cs="Tahoma"/>
          <w:sz w:val="20"/>
          <w:szCs w:val="20"/>
        </w:rPr>
        <w:t>_______________</w:t>
      </w:r>
      <w:proofErr w:type="gramStart"/>
      <w:r w:rsidR="008C7594">
        <w:rPr>
          <w:rFonts w:ascii="Tahoma" w:hAnsi="Tahoma" w:cs="Tahoma"/>
          <w:sz w:val="20"/>
          <w:szCs w:val="20"/>
        </w:rPr>
        <w:t xml:space="preserve">_ </w:t>
      </w:r>
      <w:r>
        <w:rPr>
          <w:rFonts w:ascii="Tahoma" w:hAnsi="Tahoma" w:cs="Tahoma"/>
          <w:sz w:val="20"/>
          <w:szCs w:val="20"/>
        </w:rPr>
        <w:t xml:space="preserve"> </w:t>
      </w:r>
      <w:r w:rsidRPr="00691434">
        <w:rPr>
          <w:rFonts w:ascii="Tahoma" w:hAnsi="Tahoma" w:cs="Tahoma"/>
          <w:sz w:val="20"/>
          <w:szCs w:val="20"/>
        </w:rPr>
        <w:t>STYLED</w:t>
      </w:r>
      <w:proofErr w:type="gramEnd"/>
      <w:r w:rsidRPr="00691434">
        <w:rPr>
          <w:rFonts w:ascii="Tahoma" w:hAnsi="Tahoma" w:cs="Tahoma"/>
          <w:sz w:val="20"/>
          <w:szCs w:val="20"/>
        </w:rPr>
        <w:t xml:space="preserve">: </w:t>
      </w:r>
      <w:r w:rsidR="008C7594">
        <w:rPr>
          <w:rFonts w:ascii="Tahoma" w:hAnsi="Tahoma" w:cs="Tahoma"/>
          <w:sz w:val="20"/>
          <w:szCs w:val="20"/>
        </w:rPr>
        <w:t>(Style)</w:t>
      </w:r>
    </w:p>
    <w:p w:rsidR="00E1673E" w:rsidRDefault="00E1673E" w:rsidP="00E1673E">
      <w:pPr>
        <w:rPr>
          <w:rFonts w:ascii="Tahoma" w:hAnsi="Tahoma" w:cs="Tahoma"/>
        </w:rPr>
      </w:pPr>
    </w:p>
    <w:p w:rsidR="00E1673E" w:rsidRDefault="00E1673E" w:rsidP="00E1673E">
      <w:pPr>
        <w:rPr>
          <w:rFonts w:ascii="Tahoma" w:hAnsi="Tahoma" w:cs="Tahoma"/>
          <w:sz w:val="20"/>
          <w:szCs w:val="20"/>
        </w:rPr>
      </w:pPr>
      <w:r w:rsidRPr="00165F9E">
        <w:rPr>
          <w:rFonts w:ascii="Tahoma" w:hAnsi="Tahoma" w:cs="Tahoma"/>
          <w:sz w:val="20"/>
          <w:szCs w:val="20"/>
        </w:rPr>
        <w:tab/>
        <w:t xml:space="preserve">This notice is to inform you that excess proceeds were deposited with the Clerk of the District Courts of </w:t>
      </w:r>
      <w:r w:rsidR="008C7594">
        <w:rPr>
          <w:rFonts w:ascii="Tahoma" w:hAnsi="Tahoma" w:cs="Tahoma"/>
          <w:sz w:val="20"/>
          <w:szCs w:val="20"/>
        </w:rPr>
        <w:t>___________</w:t>
      </w:r>
      <w:r w:rsidRPr="00165F9E">
        <w:rPr>
          <w:rFonts w:ascii="Tahoma" w:hAnsi="Tahoma" w:cs="Tahoma"/>
          <w:sz w:val="20"/>
          <w:szCs w:val="20"/>
        </w:rPr>
        <w:t xml:space="preserve"> County, Texas, in the amount </w:t>
      </w:r>
      <w:proofErr w:type="gramStart"/>
      <w:r w:rsidRPr="00165F9E">
        <w:rPr>
          <w:rFonts w:ascii="Tahoma" w:hAnsi="Tahoma" w:cs="Tahoma"/>
          <w:sz w:val="20"/>
          <w:szCs w:val="20"/>
        </w:rPr>
        <w:t xml:space="preserve">of  </w:t>
      </w:r>
      <w:r w:rsidR="008C7594">
        <w:rPr>
          <w:rFonts w:ascii="Tahoma" w:hAnsi="Tahoma" w:cs="Tahoma"/>
          <w:sz w:val="20"/>
          <w:szCs w:val="20"/>
        </w:rPr>
        <w:t>_</w:t>
      </w:r>
      <w:proofErr w:type="gramEnd"/>
      <w:r w:rsidR="008C7594">
        <w:rPr>
          <w:rFonts w:ascii="Tahoma" w:hAnsi="Tahoma" w:cs="Tahoma"/>
          <w:sz w:val="20"/>
          <w:szCs w:val="20"/>
        </w:rPr>
        <w:t>_________________</w:t>
      </w:r>
      <w:r w:rsidRPr="00165F9E">
        <w:rPr>
          <w:rFonts w:ascii="Tahoma" w:hAnsi="Tahoma" w:cs="Tahoma"/>
          <w:sz w:val="20"/>
          <w:szCs w:val="20"/>
        </w:rPr>
        <w:t xml:space="preserve"> on</w:t>
      </w:r>
      <w:r>
        <w:rPr>
          <w:rFonts w:ascii="Tahoma" w:hAnsi="Tahoma" w:cs="Tahoma"/>
          <w:sz w:val="20"/>
          <w:szCs w:val="20"/>
        </w:rPr>
        <w:t xml:space="preserve"> the</w:t>
      </w:r>
      <w:r w:rsidRPr="00165F9E">
        <w:rPr>
          <w:rFonts w:ascii="Tahoma" w:hAnsi="Tahoma" w:cs="Tahoma"/>
          <w:sz w:val="20"/>
          <w:szCs w:val="20"/>
        </w:rPr>
        <w:t xml:space="preserve"> </w:t>
      </w:r>
      <w:r w:rsidR="008C7594">
        <w:rPr>
          <w:rFonts w:ascii="Tahoma" w:hAnsi="Tahoma" w:cs="Tahoma"/>
          <w:sz w:val="20"/>
          <w:szCs w:val="20"/>
        </w:rPr>
        <w:t>________________</w:t>
      </w:r>
      <w:r w:rsidRPr="00165F9E">
        <w:rPr>
          <w:rFonts w:ascii="Tahoma" w:hAnsi="Tahoma" w:cs="Tahoma"/>
          <w:sz w:val="20"/>
          <w:szCs w:val="20"/>
        </w:rPr>
        <w:t xml:space="preserve"> in connection with the above numbered and styled cause.</w:t>
      </w:r>
    </w:p>
    <w:p w:rsidR="00E1673E" w:rsidRDefault="00E1673E" w:rsidP="00E1673E">
      <w:pPr>
        <w:rPr>
          <w:rFonts w:ascii="Tahoma" w:hAnsi="Tahoma" w:cs="Tahoma"/>
          <w:sz w:val="16"/>
          <w:szCs w:val="16"/>
        </w:rPr>
      </w:pPr>
      <w:r>
        <w:rPr>
          <w:rFonts w:ascii="Tahoma" w:hAnsi="Tahoma" w:cs="Tahoma"/>
          <w:sz w:val="20"/>
          <w:szCs w:val="20"/>
        </w:rPr>
        <w:tab/>
        <w:t>You are further advised to review the following text of Section 34.03 and 34.04, Tax Code regarding your rights with respect to the excess proceeds.</w:t>
      </w:r>
    </w:p>
    <w:p w:rsidR="00E1673E" w:rsidRDefault="00E1673E" w:rsidP="00E1673E">
      <w:pPr>
        <w:rPr>
          <w:rFonts w:ascii="Tahoma" w:hAnsi="Tahoma" w:cs="Tahoma"/>
          <w:b/>
          <w:sz w:val="16"/>
          <w:szCs w:val="16"/>
        </w:rPr>
      </w:pPr>
      <w:r>
        <w:rPr>
          <w:rFonts w:ascii="Tahoma" w:hAnsi="Tahoma" w:cs="Tahoma"/>
          <w:b/>
          <w:sz w:val="16"/>
          <w:szCs w:val="16"/>
        </w:rPr>
        <w:t>34.03, Tax Code- Disposition of Excess Proceeds</w:t>
      </w:r>
    </w:p>
    <w:p w:rsidR="00E1673E" w:rsidRDefault="00E1673E" w:rsidP="00E1673E">
      <w:pPr>
        <w:tabs>
          <w:tab w:val="left" w:pos="360"/>
        </w:tabs>
        <w:ind w:left="360" w:hanging="360"/>
        <w:rPr>
          <w:rFonts w:ascii="Tahoma" w:hAnsi="Tahoma" w:cs="Tahoma"/>
          <w:i/>
          <w:sz w:val="16"/>
          <w:szCs w:val="16"/>
        </w:rPr>
      </w:pPr>
      <w:r>
        <w:rPr>
          <w:rFonts w:ascii="Tahoma" w:hAnsi="Tahoma" w:cs="Tahoma"/>
          <w:i/>
          <w:sz w:val="16"/>
          <w:szCs w:val="16"/>
        </w:rPr>
        <w:t>(a)</w:t>
      </w:r>
      <w:r>
        <w:rPr>
          <w:rFonts w:ascii="Tahoma" w:hAnsi="Tahoma" w:cs="Tahoma"/>
          <w:i/>
          <w:sz w:val="16"/>
          <w:szCs w:val="16"/>
        </w:rPr>
        <w:tab/>
        <w:t>The clerk of the court shall:</w:t>
      </w:r>
    </w:p>
    <w:p w:rsidR="00E1673E" w:rsidRDefault="00E1673E" w:rsidP="00E1673E">
      <w:pPr>
        <w:ind w:left="1080" w:hanging="360"/>
        <w:rPr>
          <w:rFonts w:ascii="Tahoma" w:hAnsi="Tahoma" w:cs="Tahoma"/>
          <w:i/>
          <w:sz w:val="16"/>
          <w:szCs w:val="16"/>
        </w:rPr>
      </w:pPr>
      <w:r>
        <w:rPr>
          <w:rFonts w:ascii="Tahoma" w:hAnsi="Tahoma" w:cs="Tahoma"/>
          <w:i/>
          <w:sz w:val="16"/>
          <w:szCs w:val="16"/>
        </w:rPr>
        <w:t>(1)</w:t>
      </w:r>
      <w:r>
        <w:rPr>
          <w:rFonts w:ascii="Tahoma" w:hAnsi="Tahoma" w:cs="Tahoma"/>
          <w:i/>
          <w:sz w:val="16"/>
          <w:szCs w:val="16"/>
        </w:rPr>
        <w:tab/>
        <w:t>if the amount of excess proceeds is more than $25, before the 31</w:t>
      </w:r>
      <w:r w:rsidRPr="00165F9E">
        <w:rPr>
          <w:rFonts w:ascii="Tahoma" w:hAnsi="Tahoma" w:cs="Tahoma"/>
          <w:i/>
          <w:sz w:val="16"/>
          <w:szCs w:val="16"/>
          <w:vertAlign w:val="superscript"/>
        </w:rPr>
        <w:t>st</w:t>
      </w:r>
      <w:r>
        <w:rPr>
          <w:rFonts w:ascii="Tahoma" w:hAnsi="Tahoma" w:cs="Tahoma"/>
          <w:i/>
          <w:sz w:val="16"/>
          <w:szCs w:val="16"/>
        </w:rPr>
        <w:t xml:space="preserve"> day after the date the excess proceeds are received by the clerk, send by certified mail, return receipt requested, a written notice to the former owner of the property, at the former owner’s last known address according to the records of the court or any other source reasonably available to the court, that:</w:t>
      </w:r>
    </w:p>
    <w:p w:rsidR="00E1673E" w:rsidRDefault="00E1673E" w:rsidP="00E1673E">
      <w:pPr>
        <w:rPr>
          <w:rFonts w:ascii="Tahoma" w:hAnsi="Tahoma" w:cs="Tahoma"/>
          <w:i/>
          <w:sz w:val="16"/>
          <w:szCs w:val="16"/>
        </w:rPr>
      </w:pPr>
      <w:r>
        <w:rPr>
          <w:rFonts w:ascii="Tahoma" w:hAnsi="Tahoma" w:cs="Tahoma"/>
          <w:i/>
          <w:sz w:val="16"/>
          <w:szCs w:val="16"/>
        </w:rPr>
        <w:tab/>
      </w:r>
      <w:r>
        <w:rPr>
          <w:rFonts w:ascii="Tahoma" w:hAnsi="Tahoma" w:cs="Tahoma"/>
          <w:i/>
          <w:sz w:val="16"/>
          <w:szCs w:val="16"/>
        </w:rPr>
        <w:tab/>
        <w:t xml:space="preserve">(A)  </w:t>
      </w:r>
      <w:proofErr w:type="gramStart"/>
      <w:r>
        <w:rPr>
          <w:rFonts w:ascii="Tahoma" w:hAnsi="Tahoma" w:cs="Tahoma"/>
          <w:i/>
          <w:sz w:val="16"/>
          <w:szCs w:val="16"/>
        </w:rPr>
        <w:t>states</w:t>
      </w:r>
      <w:proofErr w:type="gramEnd"/>
      <w:r>
        <w:rPr>
          <w:rFonts w:ascii="Tahoma" w:hAnsi="Tahoma" w:cs="Tahoma"/>
          <w:i/>
          <w:sz w:val="16"/>
          <w:szCs w:val="16"/>
        </w:rPr>
        <w:t xml:space="preserve"> the amount of the excess proceeds;</w:t>
      </w:r>
    </w:p>
    <w:p w:rsidR="00E1673E" w:rsidRDefault="00E1673E" w:rsidP="00E1673E">
      <w:pPr>
        <w:rPr>
          <w:rFonts w:ascii="Tahoma" w:hAnsi="Tahoma" w:cs="Tahoma"/>
          <w:i/>
          <w:sz w:val="16"/>
          <w:szCs w:val="16"/>
        </w:rPr>
      </w:pPr>
      <w:r>
        <w:rPr>
          <w:rFonts w:ascii="Tahoma" w:hAnsi="Tahoma" w:cs="Tahoma"/>
          <w:i/>
          <w:sz w:val="16"/>
          <w:szCs w:val="16"/>
        </w:rPr>
        <w:tab/>
      </w:r>
      <w:r>
        <w:rPr>
          <w:rFonts w:ascii="Tahoma" w:hAnsi="Tahoma" w:cs="Tahoma"/>
          <w:i/>
          <w:sz w:val="16"/>
          <w:szCs w:val="16"/>
        </w:rPr>
        <w:tab/>
        <w:t xml:space="preserve">(B)  </w:t>
      </w:r>
      <w:proofErr w:type="gramStart"/>
      <w:r>
        <w:rPr>
          <w:rFonts w:ascii="Tahoma" w:hAnsi="Tahoma" w:cs="Tahoma"/>
          <w:i/>
          <w:sz w:val="16"/>
          <w:szCs w:val="16"/>
        </w:rPr>
        <w:t>informs</w:t>
      </w:r>
      <w:proofErr w:type="gramEnd"/>
      <w:r>
        <w:rPr>
          <w:rFonts w:ascii="Tahoma" w:hAnsi="Tahoma" w:cs="Tahoma"/>
          <w:i/>
          <w:sz w:val="16"/>
          <w:szCs w:val="16"/>
        </w:rPr>
        <w:t xml:space="preserve"> the former owner of that owner’s rights to claim the excess proceeds under Section 34.04; and</w:t>
      </w:r>
    </w:p>
    <w:p w:rsidR="00E1673E" w:rsidRDefault="00E1673E" w:rsidP="00E1673E">
      <w:pPr>
        <w:rPr>
          <w:rFonts w:ascii="Tahoma" w:hAnsi="Tahoma" w:cs="Tahoma"/>
          <w:i/>
          <w:sz w:val="16"/>
          <w:szCs w:val="16"/>
        </w:rPr>
      </w:pPr>
      <w:r>
        <w:rPr>
          <w:rFonts w:ascii="Tahoma" w:hAnsi="Tahoma" w:cs="Tahoma"/>
          <w:i/>
          <w:sz w:val="16"/>
          <w:szCs w:val="16"/>
        </w:rPr>
        <w:tab/>
      </w:r>
      <w:r>
        <w:rPr>
          <w:rFonts w:ascii="Tahoma" w:hAnsi="Tahoma" w:cs="Tahoma"/>
          <w:i/>
          <w:sz w:val="16"/>
          <w:szCs w:val="16"/>
        </w:rPr>
        <w:tab/>
        <w:t xml:space="preserve">(C)  </w:t>
      </w:r>
      <w:proofErr w:type="gramStart"/>
      <w:r>
        <w:rPr>
          <w:rFonts w:ascii="Tahoma" w:hAnsi="Tahoma" w:cs="Tahoma"/>
          <w:i/>
          <w:sz w:val="16"/>
          <w:szCs w:val="16"/>
        </w:rPr>
        <w:t>includes</w:t>
      </w:r>
      <w:proofErr w:type="gramEnd"/>
      <w:r>
        <w:rPr>
          <w:rFonts w:ascii="Tahoma" w:hAnsi="Tahoma" w:cs="Tahoma"/>
          <w:i/>
          <w:sz w:val="16"/>
          <w:szCs w:val="16"/>
        </w:rPr>
        <w:t xml:space="preserve"> a copy or the complete text of this section and Section 34.04; and</w:t>
      </w:r>
    </w:p>
    <w:p w:rsidR="00E1673E" w:rsidRDefault="00E1673E" w:rsidP="00E1673E">
      <w:pPr>
        <w:tabs>
          <w:tab w:val="left" w:pos="990"/>
          <w:tab w:val="left" w:pos="1080"/>
        </w:tabs>
        <w:ind w:left="990" w:hanging="270"/>
        <w:rPr>
          <w:rFonts w:ascii="Tahoma" w:hAnsi="Tahoma" w:cs="Tahoma"/>
          <w:i/>
          <w:sz w:val="16"/>
          <w:szCs w:val="16"/>
        </w:rPr>
      </w:pPr>
      <w:r>
        <w:rPr>
          <w:rFonts w:ascii="Tahoma" w:hAnsi="Tahoma" w:cs="Tahoma"/>
          <w:i/>
          <w:sz w:val="16"/>
          <w:szCs w:val="16"/>
        </w:rPr>
        <w:t>(2)</w:t>
      </w:r>
      <w:r>
        <w:rPr>
          <w:rFonts w:ascii="Tahoma" w:hAnsi="Tahoma" w:cs="Tahoma"/>
          <w:i/>
          <w:sz w:val="16"/>
          <w:szCs w:val="16"/>
        </w:rPr>
        <w:tab/>
        <w:t xml:space="preserve"> </w:t>
      </w:r>
      <w:proofErr w:type="gramStart"/>
      <w:r>
        <w:rPr>
          <w:rFonts w:ascii="Tahoma" w:hAnsi="Tahoma" w:cs="Tahoma"/>
          <w:i/>
          <w:sz w:val="16"/>
          <w:szCs w:val="16"/>
        </w:rPr>
        <w:t>regardless</w:t>
      </w:r>
      <w:proofErr w:type="gramEnd"/>
      <w:r>
        <w:rPr>
          <w:rFonts w:ascii="Tahoma" w:hAnsi="Tahoma" w:cs="Tahoma"/>
          <w:i/>
          <w:sz w:val="16"/>
          <w:szCs w:val="16"/>
        </w:rPr>
        <w:t xml:space="preserve"> of the amount, keep the excess proceeds paid into court as provided by Section 34.02(c) for a period of two years after the date of  the sale unless otherwise ordered by the court.</w:t>
      </w:r>
    </w:p>
    <w:p w:rsidR="00E1673E" w:rsidRDefault="00E1673E" w:rsidP="00E1673E">
      <w:pPr>
        <w:ind w:left="360" w:hanging="450"/>
        <w:rPr>
          <w:rFonts w:ascii="Tahoma" w:hAnsi="Tahoma" w:cs="Tahoma"/>
          <w:i/>
          <w:sz w:val="16"/>
          <w:szCs w:val="16"/>
        </w:rPr>
      </w:pPr>
      <w:r>
        <w:rPr>
          <w:rFonts w:ascii="Tahoma" w:hAnsi="Tahoma" w:cs="Tahoma"/>
          <w:i/>
          <w:sz w:val="16"/>
          <w:szCs w:val="16"/>
        </w:rPr>
        <w:t>(b)</w:t>
      </w:r>
      <w:r>
        <w:rPr>
          <w:rFonts w:ascii="Tahoma" w:hAnsi="Tahoma" w:cs="Tahoma"/>
          <w:i/>
          <w:sz w:val="16"/>
          <w:szCs w:val="16"/>
        </w:rPr>
        <w:tab/>
        <w:t>If no claimant establishes entitlement to the proceeds within the period provided by Subsection (a), the clerk shall distribute the excess proceeds to each taxing unit participating in the sale in an amount equal to the proportion its taxes, penalties, and interests bear to the total amount of taxes, penalties, and interest due all participants in the sale.</w:t>
      </w:r>
    </w:p>
    <w:p w:rsidR="00E1673E" w:rsidRDefault="00E1673E" w:rsidP="00E1673E">
      <w:pPr>
        <w:ind w:left="360" w:hanging="450"/>
        <w:rPr>
          <w:rFonts w:ascii="Tahoma" w:hAnsi="Tahoma" w:cs="Tahoma"/>
          <w:i/>
          <w:sz w:val="16"/>
          <w:szCs w:val="16"/>
        </w:rPr>
      </w:pPr>
      <w:r>
        <w:rPr>
          <w:rFonts w:ascii="Tahoma" w:hAnsi="Tahoma" w:cs="Tahoma"/>
          <w:i/>
          <w:sz w:val="16"/>
          <w:szCs w:val="16"/>
        </w:rPr>
        <w:t>(c)</w:t>
      </w:r>
      <w:r>
        <w:rPr>
          <w:rFonts w:ascii="Tahoma" w:hAnsi="Tahoma" w:cs="Tahoma"/>
          <w:i/>
          <w:sz w:val="16"/>
          <w:szCs w:val="16"/>
        </w:rPr>
        <w:tab/>
        <w:t>The clerk shall note on the execution docket in each case the amount of the excess proceeds, the date they were received, and the date they were transmitted to the taxing units participating in the sale.</w:t>
      </w:r>
    </w:p>
    <w:p w:rsidR="00E1673E" w:rsidRDefault="00E1673E" w:rsidP="00E1673E">
      <w:pPr>
        <w:ind w:left="360" w:hanging="450"/>
        <w:rPr>
          <w:rFonts w:ascii="Tahoma" w:hAnsi="Tahoma" w:cs="Tahoma"/>
          <w:i/>
          <w:sz w:val="16"/>
          <w:szCs w:val="16"/>
        </w:rPr>
      </w:pPr>
    </w:p>
    <w:p w:rsidR="00E1673E" w:rsidRDefault="00E1673E" w:rsidP="00E1673E">
      <w:pPr>
        <w:ind w:left="360" w:hanging="450"/>
        <w:rPr>
          <w:rFonts w:ascii="Tahoma" w:hAnsi="Tahoma" w:cs="Tahoma"/>
          <w:sz w:val="16"/>
          <w:szCs w:val="16"/>
        </w:rPr>
      </w:pPr>
      <w:r>
        <w:rPr>
          <w:rFonts w:ascii="Tahoma" w:hAnsi="Tahoma" w:cs="Tahoma"/>
          <w:b/>
          <w:sz w:val="16"/>
          <w:szCs w:val="16"/>
        </w:rPr>
        <w:t>34.04, Tax Code-Claims for Excess Proceeds</w:t>
      </w:r>
    </w:p>
    <w:p w:rsidR="00E1673E" w:rsidRDefault="00E1673E" w:rsidP="00E1673E">
      <w:pPr>
        <w:ind w:left="360" w:hanging="450"/>
        <w:rPr>
          <w:rFonts w:ascii="Tahoma" w:hAnsi="Tahoma" w:cs="Tahoma"/>
          <w:i/>
          <w:sz w:val="16"/>
          <w:szCs w:val="16"/>
        </w:rPr>
      </w:pPr>
      <w:r>
        <w:rPr>
          <w:rFonts w:ascii="Tahoma" w:hAnsi="Tahoma" w:cs="Tahoma"/>
          <w:i/>
          <w:sz w:val="16"/>
          <w:szCs w:val="16"/>
        </w:rPr>
        <w:t>(a)</w:t>
      </w:r>
      <w:r>
        <w:rPr>
          <w:rFonts w:ascii="Tahoma" w:hAnsi="Tahoma" w:cs="Tahoma"/>
          <w:i/>
          <w:sz w:val="16"/>
          <w:szCs w:val="16"/>
        </w:rPr>
        <w:tab/>
        <w:t>A person, including a taxing unit, may file a petition in the court that ordered the seizure or sale setting forth a claim to the excess proceeds.  The petition must be filed before the second anniversary of the date of the sale of the property.  The petition is not required to be filed as an original suit separate from the underlying suit for seizure of the property or foreclosure of a tax lien on the property but may be filed under the cause number of the underlying suit.</w:t>
      </w:r>
    </w:p>
    <w:p w:rsidR="00E1673E" w:rsidRDefault="00E1673E" w:rsidP="00E1673E">
      <w:pPr>
        <w:ind w:left="360" w:hanging="450"/>
        <w:rPr>
          <w:rFonts w:ascii="Tahoma" w:hAnsi="Tahoma" w:cs="Tahoma"/>
          <w:i/>
          <w:sz w:val="16"/>
          <w:szCs w:val="16"/>
        </w:rPr>
      </w:pPr>
      <w:r>
        <w:rPr>
          <w:rFonts w:ascii="Tahoma" w:hAnsi="Tahoma" w:cs="Tahoma"/>
          <w:i/>
          <w:sz w:val="16"/>
          <w:szCs w:val="16"/>
        </w:rPr>
        <w:t>(b)</w:t>
      </w:r>
      <w:r>
        <w:rPr>
          <w:rFonts w:ascii="Tahoma" w:hAnsi="Tahoma" w:cs="Tahoma"/>
          <w:i/>
          <w:sz w:val="16"/>
          <w:szCs w:val="16"/>
        </w:rPr>
        <w:tab/>
        <w:t>A copy of the petition shall be served, in the manner prescribed by Rule 21a, Texas Rules of Civil Procedure, as amended, or that rule’s successor, on all parties to the underlying action not later than the 20th day before the date set for a hearing on the petition.</w:t>
      </w:r>
    </w:p>
    <w:p w:rsidR="00E1673E" w:rsidRDefault="00E1673E" w:rsidP="00E1673E">
      <w:pPr>
        <w:ind w:left="360" w:hanging="450"/>
        <w:rPr>
          <w:rFonts w:ascii="Tahoma" w:hAnsi="Tahoma" w:cs="Tahoma"/>
          <w:i/>
          <w:sz w:val="16"/>
          <w:szCs w:val="16"/>
        </w:rPr>
      </w:pPr>
      <w:r>
        <w:rPr>
          <w:rFonts w:ascii="Tahoma" w:hAnsi="Tahoma" w:cs="Tahoma"/>
          <w:i/>
          <w:sz w:val="16"/>
          <w:szCs w:val="16"/>
        </w:rPr>
        <w:t>(c)</w:t>
      </w:r>
      <w:r>
        <w:rPr>
          <w:rFonts w:ascii="Tahoma" w:hAnsi="Tahoma" w:cs="Tahoma"/>
          <w:i/>
          <w:sz w:val="16"/>
          <w:szCs w:val="16"/>
        </w:rPr>
        <w:tab/>
        <w:t>At the hearing the court shall order that the proceeds be paid according to the following priorities to each party that establishes its claim to the proceeds:</w:t>
      </w:r>
    </w:p>
    <w:p w:rsidR="00E1673E" w:rsidRDefault="00E1673E" w:rsidP="00E1673E">
      <w:pPr>
        <w:tabs>
          <w:tab w:val="left" w:pos="720"/>
          <w:tab w:val="left" w:pos="1080"/>
        </w:tabs>
        <w:ind w:left="1080" w:hanging="720"/>
        <w:rPr>
          <w:rFonts w:ascii="Tahoma" w:hAnsi="Tahoma" w:cs="Tahoma"/>
          <w:i/>
          <w:sz w:val="16"/>
          <w:szCs w:val="16"/>
        </w:rPr>
      </w:pPr>
      <w:r>
        <w:rPr>
          <w:rFonts w:ascii="Tahoma" w:hAnsi="Tahoma" w:cs="Tahoma"/>
          <w:i/>
          <w:sz w:val="16"/>
          <w:szCs w:val="16"/>
        </w:rPr>
        <w:tab/>
        <w:t>(1)</w:t>
      </w:r>
      <w:r>
        <w:rPr>
          <w:rFonts w:ascii="Tahoma" w:hAnsi="Tahoma" w:cs="Tahoma"/>
          <w:i/>
          <w:sz w:val="16"/>
          <w:szCs w:val="16"/>
        </w:rPr>
        <w:tab/>
      </w:r>
      <w:proofErr w:type="gramStart"/>
      <w:r>
        <w:rPr>
          <w:rFonts w:ascii="Tahoma" w:hAnsi="Tahoma" w:cs="Tahoma"/>
          <w:i/>
          <w:sz w:val="16"/>
          <w:szCs w:val="16"/>
        </w:rPr>
        <w:t>to</w:t>
      </w:r>
      <w:proofErr w:type="gramEnd"/>
      <w:r>
        <w:rPr>
          <w:rFonts w:ascii="Tahoma" w:hAnsi="Tahoma" w:cs="Tahoma"/>
          <w:i/>
          <w:sz w:val="16"/>
          <w:szCs w:val="16"/>
        </w:rPr>
        <w:t xml:space="preserve"> the tax sale purchaser if the tax sale has been adjudged to be void and the purchaser has prevailed in an action against the taxing units under Section 34.07 (d) by final judgment;</w:t>
      </w:r>
    </w:p>
    <w:p w:rsidR="00E1673E" w:rsidRDefault="00E1673E" w:rsidP="00E1673E">
      <w:pPr>
        <w:tabs>
          <w:tab w:val="left" w:pos="720"/>
          <w:tab w:val="left" w:pos="1080"/>
        </w:tabs>
        <w:ind w:left="1080" w:hanging="1170"/>
        <w:rPr>
          <w:rFonts w:ascii="Tahoma" w:hAnsi="Tahoma" w:cs="Tahoma"/>
          <w:i/>
          <w:sz w:val="16"/>
          <w:szCs w:val="16"/>
        </w:rPr>
      </w:pPr>
      <w:r>
        <w:rPr>
          <w:rFonts w:ascii="Tahoma" w:hAnsi="Tahoma" w:cs="Tahoma"/>
          <w:i/>
          <w:sz w:val="16"/>
          <w:szCs w:val="16"/>
        </w:rPr>
        <w:tab/>
        <w:t>(2)</w:t>
      </w:r>
      <w:r>
        <w:rPr>
          <w:rFonts w:ascii="Tahoma" w:hAnsi="Tahoma" w:cs="Tahoma"/>
          <w:i/>
          <w:sz w:val="16"/>
          <w:szCs w:val="16"/>
        </w:rPr>
        <w:tab/>
        <w:t>to a taxing unit for any taxes, penalties, or interest that have become due or delinquent on the subject property subsequent to the date of the judgment or that were omitted from the judgment by accident or mistake;</w:t>
      </w:r>
    </w:p>
    <w:p w:rsidR="00E1673E" w:rsidRDefault="00E1673E" w:rsidP="00E1673E">
      <w:pPr>
        <w:tabs>
          <w:tab w:val="left" w:pos="720"/>
          <w:tab w:val="left" w:pos="1080"/>
        </w:tabs>
        <w:ind w:left="1080" w:hanging="1170"/>
        <w:rPr>
          <w:rFonts w:ascii="Tahoma" w:hAnsi="Tahoma" w:cs="Tahoma"/>
          <w:i/>
          <w:sz w:val="16"/>
          <w:szCs w:val="16"/>
        </w:rPr>
      </w:pPr>
      <w:r>
        <w:rPr>
          <w:rFonts w:ascii="Tahoma" w:hAnsi="Tahoma" w:cs="Tahoma"/>
          <w:i/>
          <w:sz w:val="16"/>
          <w:szCs w:val="16"/>
        </w:rPr>
        <w:tab/>
        <w:t>(3)</w:t>
      </w:r>
      <w:r>
        <w:rPr>
          <w:rFonts w:ascii="Tahoma" w:hAnsi="Tahoma" w:cs="Tahoma"/>
          <w:i/>
          <w:sz w:val="16"/>
          <w:szCs w:val="16"/>
        </w:rPr>
        <w:tab/>
      </w:r>
      <w:proofErr w:type="gramStart"/>
      <w:r>
        <w:rPr>
          <w:rFonts w:ascii="Tahoma" w:hAnsi="Tahoma" w:cs="Tahoma"/>
          <w:i/>
          <w:sz w:val="16"/>
          <w:szCs w:val="16"/>
        </w:rPr>
        <w:t>to</w:t>
      </w:r>
      <w:proofErr w:type="gramEnd"/>
      <w:r>
        <w:rPr>
          <w:rFonts w:ascii="Tahoma" w:hAnsi="Tahoma" w:cs="Tahoma"/>
          <w:i/>
          <w:sz w:val="16"/>
          <w:szCs w:val="16"/>
        </w:rPr>
        <w:t xml:space="preserve"> any other lienholder, consensual or otherwise, for the amount due under a lien, in accordance with the priorities established by applicable law;</w:t>
      </w:r>
    </w:p>
    <w:p w:rsidR="00E1673E" w:rsidRDefault="00E1673E" w:rsidP="00E1673E">
      <w:pPr>
        <w:tabs>
          <w:tab w:val="left" w:pos="720"/>
          <w:tab w:val="left" w:pos="1080"/>
        </w:tabs>
        <w:ind w:left="1080" w:hanging="1170"/>
        <w:rPr>
          <w:rFonts w:ascii="Tahoma" w:hAnsi="Tahoma" w:cs="Tahoma"/>
          <w:i/>
          <w:sz w:val="16"/>
          <w:szCs w:val="16"/>
        </w:rPr>
      </w:pPr>
      <w:r>
        <w:rPr>
          <w:rFonts w:ascii="Tahoma" w:hAnsi="Tahoma" w:cs="Tahoma"/>
          <w:i/>
          <w:sz w:val="16"/>
          <w:szCs w:val="16"/>
        </w:rPr>
        <w:tab/>
        <w:t>(4)</w:t>
      </w:r>
      <w:r>
        <w:rPr>
          <w:rFonts w:ascii="Tahoma" w:hAnsi="Tahoma" w:cs="Tahoma"/>
          <w:i/>
          <w:sz w:val="16"/>
          <w:szCs w:val="16"/>
        </w:rPr>
        <w:tab/>
        <w:t>to a taxing unit for any unpaid taxes, penalties, interest, or other amounts adjudged due under the judgment that were not satisfied from the proceeds from the tax sale; and</w:t>
      </w:r>
    </w:p>
    <w:p w:rsidR="00E1673E" w:rsidRDefault="00E1673E" w:rsidP="00E1673E">
      <w:pPr>
        <w:tabs>
          <w:tab w:val="left" w:pos="720"/>
          <w:tab w:val="left" w:pos="1080"/>
        </w:tabs>
        <w:ind w:left="1080" w:hanging="1170"/>
        <w:rPr>
          <w:rFonts w:ascii="Tahoma" w:hAnsi="Tahoma" w:cs="Tahoma"/>
          <w:i/>
          <w:sz w:val="16"/>
          <w:szCs w:val="16"/>
        </w:rPr>
      </w:pPr>
      <w:r>
        <w:rPr>
          <w:rFonts w:ascii="Tahoma" w:hAnsi="Tahoma" w:cs="Tahoma"/>
          <w:i/>
          <w:sz w:val="16"/>
          <w:szCs w:val="16"/>
        </w:rPr>
        <w:tab/>
        <w:t>(5)</w:t>
      </w:r>
      <w:r>
        <w:rPr>
          <w:rFonts w:ascii="Tahoma" w:hAnsi="Tahoma" w:cs="Tahoma"/>
          <w:i/>
          <w:sz w:val="16"/>
          <w:szCs w:val="16"/>
        </w:rPr>
        <w:tab/>
      </w:r>
      <w:proofErr w:type="gramStart"/>
      <w:r>
        <w:rPr>
          <w:rFonts w:ascii="Tahoma" w:hAnsi="Tahoma" w:cs="Tahoma"/>
          <w:i/>
          <w:sz w:val="16"/>
          <w:szCs w:val="16"/>
        </w:rPr>
        <w:t>to</w:t>
      </w:r>
      <w:proofErr w:type="gramEnd"/>
      <w:r>
        <w:rPr>
          <w:rFonts w:ascii="Tahoma" w:hAnsi="Tahoma" w:cs="Tahoma"/>
          <w:i/>
          <w:sz w:val="16"/>
          <w:szCs w:val="16"/>
        </w:rPr>
        <w:t xml:space="preserve"> each former owner of the property, as the interest of each may appear, provided that the former owner:</w:t>
      </w:r>
    </w:p>
    <w:p w:rsidR="00E1673E" w:rsidRDefault="00E1673E" w:rsidP="00E1673E">
      <w:pPr>
        <w:tabs>
          <w:tab w:val="left" w:pos="720"/>
          <w:tab w:val="left" w:pos="1080"/>
        </w:tabs>
        <w:ind w:left="1800" w:hanging="360"/>
        <w:rPr>
          <w:rFonts w:ascii="Tahoma" w:hAnsi="Tahoma" w:cs="Tahoma"/>
          <w:i/>
          <w:sz w:val="16"/>
          <w:szCs w:val="16"/>
        </w:rPr>
      </w:pPr>
      <w:r>
        <w:rPr>
          <w:rFonts w:ascii="Tahoma" w:hAnsi="Tahoma" w:cs="Tahoma"/>
          <w:i/>
          <w:sz w:val="16"/>
          <w:szCs w:val="16"/>
        </w:rPr>
        <w:t>(A)</w:t>
      </w:r>
      <w:r>
        <w:rPr>
          <w:rFonts w:ascii="Tahoma" w:hAnsi="Tahoma" w:cs="Tahoma"/>
          <w:i/>
          <w:sz w:val="16"/>
          <w:szCs w:val="16"/>
        </w:rPr>
        <w:tab/>
      </w:r>
      <w:proofErr w:type="gramStart"/>
      <w:r>
        <w:rPr>
          <w:rFonts w:ascii="Tahoma" w:hAnsi="Tahoma" w:cs="Tahoma"/>
          <w:i/>
          <w:sz w:val="16"/>
          <w:szCs w:val="16"/>
        </w:rPr>
        <w:t>was</w:t>
      </w:r>
      <w:proofErr w:type="gramEnd"/>
      <w:r>
        <w:rPr>
          <w:rFonts w:ascii="Tahoma" w:hAnsi="Tahoma" w:cs="Tahoma"/>
          <w:i/>
          <w:sz w:val="16"/>
          <w:szCs w:val="16"/>
        </w:rPr>
        <w:t xml:space="preserve"> a defendant in the judgment;</w:t>
      </w:r>
    </w:p>
    <w:p w:rsidR="00E1673E" w:rsidRDefault="00E1673E" w:rsidP="00E1673E">
      <w:pPr>
        <w:tabs>
          <w:tab w:val="left" w:pos="720"/>
          <w:tab w:val="left" w:pos="1080"/>
        </w:tabs>
        <w:ind w:left="1800" w:hanging="360"/>
        <w:rPr>
          <w:rFonts w:ascii="Tahoma" w:hAnsi="Tahoma" w:cs="Tahoma"/>
          <w:i/>
          <w:sz w:val="16"/>
          <w:szCs w:val="16"/>
        </w:rPr>
      </w:pPr>
      <w:r>
        <w:rPr>
          <w:rFonts w:ascii="Tahoma" w:hAnsi="Tahoma" w:cs="Tahoma"/>
          <w:i/>
          <w:sz w:val="16"/>
          <w:szCs w:val="16"/>
        </w:rPr>
        <w:t>(B)</w:t>
      </w:r>
      <w:r>
        <w:rPr>
          <w:rFonts w:ascii="Tahoma" w:hAnsi="Tahoma" w:cs="Tahoma"/>
          <w:i/>
          <w:sz w:val="16"/>
          <w:szCs w:val="16"/>
        </w:rPr>
        <w:tab/>
      </w:r>
      <w:proofErr w:type="gramStart"/>
      <w:r>
        <w:rPr>
          <w:rFonts w:ascii="Tahoma" w:hAnsi="Tahoma" w:cs="Tahoma"/>
          <w:i/>
          <w:sz w:val="16"/>
          <w:szCs w:val="16"/>
        </w:rPr>
        <w:t>is</w:t>
      </w:r>
      <w:proofErr w:type="gramEnd"/>
      <w:r>
        <w:rPr>
          <w:rFonts w:ascii="Tahoma" w:hAnsi="Tahoma" w:cs="Tahoma"/>
          <w:i/>
          <w:sz w:val="16"/>
          <w:szCs w:val="16"/>
        </w:rPr>
        <w:t xml:space="preserve"> related within the third degree by consanguinity or affinity to a former owner that was a defendant in the judgment; or</w:t>
      </w:r>
    </w:p>
    <w:p w:rsidR="00E1673E" w:rsidRDefault="00E1673E" w:rsidP="00E1673E">
      <w:pPr>
        <w:tabs>
          <w:tab w:val="left" w:pos="720"/>
          <w:tab w:val="left" w:pos="1080"/>
        </w:tabs>
        <w:ind w:left="1800" w:hanging="360"/>
        <w:rPr>
          <w:rFonts w:ascii="Tahoma" w:hAnsi="Tahoma" w:cs="Tahoma"/>
          <w:i/>
          <w:sz w:val="16"/>
          <w:szCs w:val="16"/>
        </w:rPr>
      </w:pPr>
      <w:r>
        <w:rPr>
          <w:rFonts w:ascii="Tahoma" w:hAnsi="Tahoma" w:cs="Tahoma"/>
          <w:i/>
          <w:sz w:val="16"/>
          <w:szCs w:val="16"/>
        </w:rPr>
        <w:t>(C)</w:t>
      </w:r>
      <w:r>
        <w:rPr>
          <w:rFonts w:ascii="Tahoma" w:hAnsi="Tahoma" w:cs="Tahoma"/>
          <w:i/>
          <w:sz w:val="16"/>
          <w:szCs w:val="16"/>
        </w:rPr>
        <w:tab/>
      </w:r>
      <w:proofErr w:type="gramStart"/>
      <w:r>
        <w:rPr>
          <w:rFonts w:ascii="Tahoma" w:hAnsi="Tahoma" w:cs="Tahoma"/>
          <w:i/>
          <w:sz w:val="16"/>
          <w:szCs w:val="16"/>
        </w:rPr>
        <w:t>acquired</w:t>
      </w:r>
      <w:proofErr w:type="gramEnd"/>
      <w:r>
        <w:rPr>
          <w:rFonts w:ascii="Tahoma" w:hAnsi="Tahoma" w:cs="Tahoma"/>
          <w:i/>
          <w:sz w:val="16"/>
          <w:szCs w:val="16"/>
        </w:rPr>
        <w:t xml:space="preserve"> by will or interstate succession the interest in the property of a former owner that was a defendant in the judgment.</w:t>
      </w:r>
    </w:p>
    <w:p w:rsidR="00E1673E" w:rsidRDefault="00E1673E" w:rsidP="00E1673E">
      <w:pPr>
        <w:tabs>
          <w:tab w:val="left" w:pos="720"/>
          <w:tab w:val="left" w:pos="1080"/>
        </w:tabs>
        <w:ind w:left="360" w:hanging="450"/>
        <w:rPr>
          <w:rFonts w:ascii="Tahoma" w:hAnsi="Tahoma" w:cs="Tahoma"/>
          <w:i/>
          <w:sz w:val="16"/>
          <w:szCs w:val="16"/>
        </w:rPr>
      </w:pPr>
      <w:r>
        <w:rPr>
          <w:rFonts w:ascii="Tahoma" w:hAnsi="Tahoma" w:cs="Tahoma"/>
          <w:i/>
          <w:sz w:val="16"/>
          <w:szCs w:val="16"/>
        </w:rPr>
        <w:t>(</w:t>
      </w:r>
      <w:proofErr w:type="gramStart"/>
      <w:r>
        <w:rPr>
          <w:rFonts w:ascii="Tahoma" w:hAnsi="Tahoma" w:cs="Tahoma"/>
          <w:i/>
          <w:sz w:val="16"/>
          <w:szCs w:val="16"/>
        </w:rPr>
        <w:t>c-1</w:t>
      </w:r>
      <w:proofErr w:type="gramEnd"/>
      <w:r>
        <w:rPr>
          <w:rFonts w:ascii="Tahoma" w:hAnsi="Tahoma" w:cs="Tahoma"/>
          <w:i/>
          <w:sz w:val="16"/>
          <w:szCs w:val="16"/>
        </w:rPr>
        <w:t>)</w:t>
      </w:r>
      <w:r>
        <w:rPr>
          <w:rFonts w:ascii="Tahoma" w:hAnsi="Tahoma" w:cs="Tahoma"/>
          <w:i/>
          <w:sz w:val="16"/>
          <w:szCs w:val="16"/>
        </w:rPr>
        <w:tab/>
      </w:r>
      <w:proofErr w:type="gramStart"/>
      <w:r>
        <w:rPr>
          <w:rFonts w:ascii="Tahoma" w:hAnsi="Tahoma" w:cs="Tahoma"/>
          <w:i/>
          <w:sz w:val="16"/>
          <w:szCs w:val="16"/>
        </w:rPr>
        <w:t>Except as provided by Subsections (c) (5) (B) and (C), a former owner of the property that acquired an interest in the property after the date of the judgment may not establish a claim to the proceeds.</w:t>
      </w:r>
      <w:proofErr w:type="gramEnd"/>
      <w:r>
        <w:rPr>
          <w:rFonts w:ascii="Tahoma" w:hAnsi="Tahoma" w:cs="Tahoma"/>
          <w:i/>
          <w:sz w:val="16"/>
          <w:szCs w:val="16"/>
        </w:rPr>
        <w:t xml:space="preserve">  For purposes of this subsection, a former owner of the property is considered to have acquired an interest in the property after the date of the judgment if the deed by which the former owner acquired the interest was recorded in the real property records of the county in which the property is located after the date of the judgment.</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(d)</w:t>
      </w:r>
      <w:r>
        <w:rPr>
          <w:rFonts w:ascii="Tahoma" w:hAnsi="Tahoma" w:cs="Tahoma"/>
          <w:i/>
          <w:sz w:val="16"/>
          <w:szCs w:val="16"/>
        </w:rPr>
        <w:tab/>
        <w:t>Interest or costs may not be allowed under this section.</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(e)</w:t>
      </w:r>
      <w:r>
        <w:rPr>
          <w:rFonts w:ascii="Tahoma" w:hAnsi="Tahoma" w:cs="Tahoma"/>
          <w:i/>
          <w:sz w:val="16"/>
          <w:szCs w:val="16"/>
        </w:rPr>
        <w:tab/>
        <w:t>An order under this section directing that all or part of the excess proceeds be paid to a party is appealable.</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(f)</w:t>
      </w:r>
      <w:r>
        <w:rPr>
          <w:rFonts w:ascii="Tahoma" w:hAnsi="Tahoma" w:cs="Tahoma"/>
          <w:i/>
          <w:sz w:val="16"/>
          <w:szCs w:val="16"/>
        </w:rPr>
        <w:tab/>
        <w:t xml:space="preserve">A person may not take an </w:t>
      </w:r>
      <w:proofErr w:type="gramStart"/>
      <w:r>
        <w:rPr>
          <w:rFonts w:ascii="Tahoma" w:hAnsi="Tahoma" w:cs="Tahoma"/>
          <w:i/>
          <w:sz w:val="16"/>
          <w:szCs w:val="16"/>
        </w:rPr>
        <w:t>assignment  or</w:t>
      </w:r>
      <w:proofErr w:type="gramEnd"/>
      <w:r>
        <w:rPr>
          <w:rFonts w:ascii="Tahoma" w:hAnsi="Tahoma" w:cs="Tahoma"/>
          <w:i/>
          <w:sz w:val="16"/>
          <w:szCs w:val="16"/>
        </w:rPr>
        <w:t xml:space="preserve"> other transfer of an owner’s claim to excess proceeds unless:</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(1)</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assignment or transfer is taken on or after the 36th day after the date the excess proceeds are deposited in the registry of the court;</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(2)</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assignment or transfer is in writing and signed by the assignor or transferor; </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(3)</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assignment or transfer is not the result of an in-person or telephone solicitation;</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(4)</w:t>
      </w:r>
      <w:r>
        <w:rPr>
          <w:rFonts w:ascii="Tahoma" w:hAnsi="Tahoma" w:cs="Tahoma"/>
          <w:i/>
          <w:sz w:val="16"/>
          <w:szCs w:val="16"/>
        </w:rPr>
        <w:tab/>
        <w:t>the assignee or transferee pays the assignor or transferor on the date of the assignment or transfer and amount equal to at least 80 percent of the amount of the assignor’s or transferor’s claim to the excess proceeds; and</w:t>
      </w:r>
    </w:p>
    <w:p w:rsidR="00E1673E" w:rsidRDefault="00E1673E" w:rsidP="00E1673E">
      <w:pPr>
        <w:tabs>
          <w:tab w:val="left" w:pos="360"/>
          <w:tab w:val="left" w:pos="720"/>
        </w:tabs>
        <w:ind w:left="108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(5)</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assignment or transfer document contains a sworn statement by the assignor or transferor affirming:</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(A)</w:t>
      </w:r>
      <w:r>
        <w:rPr>
          <w:rFonts w:ascii="Tahoma" w:hAnsi="Tahoma" w:cs="Tahoma"/>
          <w:i/>
          <w:sz w:val="16"/>
          <w:szCs w:val="16"/>
        </w:rPr>
        <w:tab/>
      </w:r>
      <w:proofErr w:type="gramStart"/>
      <w:r>
        <w:rPr>
          <w:rFonts w:ascii="Tahoma" w:hAnsi="Tahoma" w:cs="Tahoma"/>
          <w:i/>
          <w:sz w:val="16"/>
          <w:szCs w:val="16"/>
        </w:rPr>
        <w:t>that</w:t>
      </w:r>
      <w:proofErr w:type="gramEnd"/>
      <w:r>
        <w:rPr>
          <w:rFonts w:ascii="Tahoma" w:hAnsi="Tahoma" w:cs="Tahoma"/>
          <w:i/>
          <w:sz w:val="16"/>
          <w:szCs w:val="16"/>
        </w:rPr>
        <w:t xml:space="preserve"> the assignment or transfer was given voluntarily;</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(B)</w:t>
      </w:r>
      <w:r>
        <w:rPr>
          <w:rFonts w:ascii="Tahoma" w:hAnsi="Tahoma" w:cs="Tahoma"/>
          <w:i/>
          <w:sz w:val="16"/>
          <w:szCs w:val="16"/>
        </w:rPr>
        <w:tab/>
        <w:t>the date on which the assignment or transfer was made and that the date was not earlier than the 36th day after the date the excess proceeds were deposited in the registry of the court;</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(C)</w:t>
      </w:r>
      <w:r>
        <w:rPr>
          <w:rFonts w:ascii="Tahoma" w:hAnsi="Tahoma" w:cs="Tahoma"/>
          <w:i/>
          <w:sz w:val="16"/>
          <w:szCs w:val="16"/>
        </w:rPr>
        <w:tab/>
      </w:r>
      <w:proofErr w:type="gramStart"/>
      <w:r>
        <w:rPr>
          <w:rFonts w:ascii="Tahoma" w:hAnsi="Tahoma" w:cs="Tahoma"/>
          <w:i/>
          <w:sz w:val="16"/>
          <w:szCs w:val="16"/>
        </w:rPr>
        <w:t>that</w:t>
      </w:r>
      <w:proofErr w:type="gramEnd"/>
      <w:r>
        <w:rPr>
          <w:rFonts w:ascii="Tahoma" w:hAnsi="Tahoma" w:cs="Tahoma"/>
          <w:i/>
          <w:sz w:val="16"/>
          <w:szCs w:val="16"/>
        </w:rPr>
        <w:t xml:space="preserve"> the assignor or transferor has received the notice from the clerk required by Section 34.03;</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(D)</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nature and specific amount of consideration given for the assignment or transfer;</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(E)</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circumstances under which the excess proceeds are in the registry of the court;</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(F)</w:t>
      </w:r>
      <w:r>
        <w:rPr>
          <w:rFonts w:ascii="Tahoma" w:hAnsi="Tahoma" w:cs="Tahoma"/>
          <w:i/>
          <w:sz w:val="16"/>
          <w:szCs w:val="16"/>
        </w:rPr>
        <w:tab/>
      </w:r>
      <w:proofErr w:type="gramStart"/>
      <w:r>
        <w:rPr>
          <w:rFonts w:ascii="Tahoma" w:hAnsi="Tahoma" w:cs="Tahoma"/>
          <w:i/>
          <w:sz w:val="16"/>
          <w:szCs w:val="16"/>
        </w:rPr>
        <w:t>the</w:t>
      </w:r>
      <w:proofErr w:type="gramEnd"/>
      <w:r>
        <w:rPr>
          <w:rFonts w:ascii="Tahoma" w:hAnsi="Tahoma" w:cs="Tahoma"/>
          <w:i/>
          <w:sz w:val="16"/>
          <w:szCs w:val="16"/>
        </w:rPr>
        <w:t xml:space="preserve"> amount of the claim to excess proceeds in the registry of the court;</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lastRenderedPageBreak/>
        <w:tab/>
      </w:r>
      <w:r>
        <w:rPr>
          <w:rFonts w:ascii="Tahoma" w:hAnsi="Tahoma" w:cs="Tahoma"/>
          <w:i/>
          <w:sz w:val="16"/>
          <w:szCs w:val="16"/>
        </w:rPr>
        <w:tab/>
        <w:t>(G)</w:t>
      </w:r>
      <w:r>
        <w:rPr>
          <w:rFonts w:ascii="Tahoma" w:hAnsi="Tahoma" w:cs="Tahoma"/>
          <w:i/>
          <w:sz w:val="16"/>
          <w:szCs w:val="16"/>
        </w:rPr>
        <w:tab/>
      </w:r>
      <w:proofErr w:type="gramStart"/>
      <w:r>
        <w:rPr>
          <w:rFonts w:ascii="Tahoma" w:hAnsi="Tahoma" w:cs="Tahoma"/>
          <w:i/>
          <w:sz w:val="16"/>
          <w:szCs w:val="16"/>
        </w:rPr>
        <w:t>that</w:t>
      </w:r>
      <w:proofErr w:type="gramEnd"/>
      <w:r>
        <w:rPr>
          <w:rFonts w:ascii="Tahoma" w:hAnsi="Tahoma" w:cs="Tahoma"/>
          <w:i/>
          <w:sz w:val="16"/>
          <w:szCs w:val="16"/>
        </w:rPr>
        <w:t xml:space="preserve"> the assignor or transferor has made no other assignments or transfers of the assignor’s or transferor’s claim to the excess proceeds; </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(H)</w:t>
      </w:r>
      <w:r>
        <w:rPr>
          <w:rFonts w:ascii="Tahoma" w:hAnsi="Tahoma" w:cs="Tahoma"/>
          <w:i/>
          <w:sz w:val="16"/>
          <w:szCs w:val="16"/>
        </w:rPr>
        <w:tab/>
      </w:r>
      <w:proofErr w:type="gramStart"/>
      <w:r>
        <w:rPr>
          <w:rFonts w:ascii="Tahoma" w:hAnsi="Tahoma" w:cs="Tahoma"/>
          <w:i/>
          <w:sz w:val="16"/>
          <w:szCs w:val="16"/>
        </w:rPr>
        <w:t>that</w:t>
      </w:r>
      <w:proofErr w:type="gramEnd"/>
      <w:r>
        <w:rPr>
          <w:rFonts w:ascii="Tahoma" w:hAnsi="Tahoma" w:cs="Tahoma"/>
          <w:i/>
          <w:sz w:val="16"/>
          <w:szCs w:val="16"/>
        </w:rPr>
        <w:t xml:space="preserve"> the assignor or transferor knows that the assignor or transferor may retain counsel; and</w:t>
      </w:r>
    </w:p>
    <w:p w:rsidR="00E1673E" w:rsidRDefault="00E1673E" w:rsidP="00E1673E">
      <w:pPr>
        <w:tabs>
          <w:tab w:val="left" w:pos="360"/>
          <w:tab w:val="left" w:pos="720"/>
          <w:tab w:val="left" w:pos="1440"/>
        </w:tabs>
        <w:ind w:left="1800" w:hanging="1170"/>
        <w:rPr>
          <w:rFonts w:ascii="Tahoma" w:hAnsi="Tahoma" w:cs="Tahoma"/>
          <w:i/>
          <w:sz w:val="16"/>
          <w:szCs w:val="16"/>
        </w:rPr>
      </w:pPr>
      <w:r>
        <w:rPr>
          <w:rFonts w:ascii="Tahoma" w:hAnsi="Tahoma" w:cs="Tahoma"/>
          <w:i/>
          <w:sz w:val="16"/>
          <w:szCs w:val="16"/>
        </w:rPr>
        <w:tab/>
      </w:r>
      <w:r>
        <w:rPr>
          <w:rFonts w:ascii="Tahoma" w:hAnsi="Tahoma" w:cs="Tahoma"/>
          <w:i/>
          <w:sz w:val="16"/>
          <w:szCs w:val="16"/>
        </w:rPr>
        <w:tab/>
        <w:t>(I)</w:t>
      </w:r>
      <w:r>
        <w:rPr>
          <w:rFonts w:ascii="Tahoma" w:hAnsi="Tahoma" w:cs="Tahoma"/>
          <w:i/>
          <w:sz w:val="16"/>
          <w:szCs w:val="16"/>
        </w:rPr>
        <w:tab/>
        <w:t>that the consideration was paid in full on the date of the assignment or transfer and that the consideration paid was an amount equal to at least 80 percent of the amount of the assignor’s or transferor’s claim to the excess proceeds.</w:t>
      </w:r>
    </w:p>
    <w:p w:rsidR="00E1673E" w:rsidRDefault="00E1673E" w:rsidP="00E1673E">
      <w:pPr>
        <w:tabs>
          <w:tab w:val="left" w:pos="360"/>
          <w:tab w:val="left" w:pos="1440"/>
        </w:tabs>
        <w:ind w:left="360" w:hanging="450"/>
        <w:rPr>
          <w:rFonts w:ascii="Tahoma" w:hAnsi="Tahoma" w:cs="Tahoma"/>
          <w:i/>
          <w:sz w:val="16"/>
          <w:szCs w:val="16"/>
        </w:rPr>
      </w:pPr>
      <w:r>
        <w:rPr>
          <w:rFonts w:ascii="Tahoma" w:hAnsi="Tahoma" w:cs="Tahoma"/>
          <w:i/>
          <w:sz w:val="16"/>
          <w:szCs w:val="16"/>
        </w:rPr>
        <w:t>(g)</w:t>
      </w:r>
      <w:r>
        <w:rPr>
          <w:rFonts w:ascii="Tahoma" w:hAnsi="Tahoma" w:cs="Tahoma"/>
          <w:i/>
          <w:sz w:val="16"/>
          <w:szCs w:val="16"/>
        </w:rPr>
        <w:tab/>
        <w:t>An assignee or transferee who obtains excess proceeds without complying with Subsection (f) is liable to the assignor or transferor for the amount of excess proceeds obtained plus attorney’s fees and expenses.  An assignee or transferee who attempts to obtain excess proceeds without complying with Subsection (f) is liable to the assignor or transferor for attorney’s fees and expenses</w:t>
      </w:r>
    </w:p>
    <w:p w:rsidR="00E1673E" w:rsidRDefault="00E1673E" w:rsidP="00E1673E">
      <w:pPr>
        <w:tabs>
          <w:tab w:val="left" w:pos="360"/>
          <w:tab w:val="left" w:pos="1440"/>
        </w:tabs>
        <w:ind w:left="360" w:hanging="450"/>
        <w:rPr>
          <w:rFonts w:ascii="Tahoma" w:hAnsi="Tahoma" w:cs="Tahoma"/>
          <w:i/>
          <w:sz w:val="16"/>
          <w:szCs w:val="16"/>
        </w:rPr>
      </w:pPr>
      <w:r>
        <w:rPr>
          <w:rFonts w:ascii="Tahoma" w:hAnsi="Tahoma" w:cs="Tahoma"/>
          <w:i/>
          <w:sz w:val="16"/>
          <w:szCs w:val="16"/>
        </w:rPr>
        <w:t>(h)</w:t>
      </w:r>
      <w:r>
        <w:rPr>
          <w:rFonts w:ascii="Tahoma" w:hAnsi="Tahoma" w:cs="Tahoma"/>
          <w:i/>
          <w:sz w:val="16"/>
          <w:szCs w:val="16"/>
        </w:rPr>
        <w:tab/>
        <w:t>An assignee or transferee who files a petition setting forth a claim to excess proceeds must attach a copy of the assignment or transfer document and produce the original of the assignment or transfer document in court at the hearing on the petition.  If the original assignment or transfer document is lost, the assignee or transferee must obtain the presence of the assignor or transferor to testify at the hearing.  In addition, the assignee or transferee must produce at the hearing the original of any evidence verifying the payment of the consideration given for the assignment or transfer.  If the original of any evidence of the payment is lost or if the payment was in cash, the assignee or transferee must obtain the presence of the assignor or transferor to testify at the hearing.</w:t>
      </w:r>
    </w:p>
    <w:p w:rsidR="00E1673E" w:rsidRDefault="00E1673E" w:rsidP="00E1673E">
      <w:pPr>
        <w:tabs>
          <w:tab w:val="left" w:pos="360"/>
          <w:tab w:val="left" w:pos="1440"/>
        </w:tabs>
        <w:ind w:left="360" w:hanging="450"/>
        <w:rPr>
          <w:rFonts w:ascii="Tahoma" w:hAnsi="Tahoma" w:cs="Tahoma"/>
          <w:i/>
          <w:sz w:val="16"/>
          <w:szCs w:val="16"/>
        </w:rPr>
      </w:pPr>
      <w:r>
        <w:rPr>
          <w:rFonts w:ascii="Tahoma" w:hAnsi="Tahoma" w:cs="Tahoma"/>
          <w:i/>
          <w:sz w:val="16"/>
          <w:szCs w:val="16"/>
        </w:rPr>
        <w:t>(</w:t>
      </w:r>
      <w:proofErr w:type="spellStart"/>
      <w:r>
        <w:rPr>
          <w:rFonts w:ascii="Tahoma" w:hAnsi="Tahoma" w:cs="Tahoma"/>
          <w:i/>
          <w:sz w:val="16"/>
          <w:szCs w:val="16"/>
        </w:rPr>
        <w:t>i</w:t>
      </w:r>
      <w:proofErr w:type="spellEnd"/>
      <w:r>
        <w:rPr>
          <w:rFonts w:ascii="Tahoma" w:hAnsi="Tahoma" w:cs="Tahoma"/>
          <w:i/>
          <w:sz w:val="16"/>
          <w:szCs w:val="16"/>
        </w:rPr>
        <w:t>)</w:t>
      </w:r>
      <w:r>
        <w:rPr>
          <w:rFonts w:ascii="Tahoma" w:hAnsi="Tahoma" w:cs="Tahoma"/>
          <w:i/>
          <w:sz w:val="16"/>
          <w:szCs w:val="16"/>
        </w:rPr>
        <w:tab/>
        <w:t>A fee charged by an attorney to obtain excess proceeds for an owner may not be greater than 25 percent of the amount obtained or $1,000, whichever is less.  A person who is not an attorney may not charge a fee to obtain excess proceeds for an owner.</w:t>
      </w:r>
    </w:p>
    <w:p w:rsidR="00E1673E" w:rsidRDefault="00E1673E" w:rsidP="00E1673E">
      <w:pPr>
        <w:tabs>
          <w:tab w:val="left" w:pos="360"/>
          <w:tab w:val="left" w:pos="1440"/>
        </w:tabs>
        <w:ind w:left="360" w:hanging="450"/>
        <w:rPr>
          <w:rFonts w:ascii="Tahoma" w:hAnsi="Tahoma" w:cs="Tahoma"/>
          <w:i/>
          <w:sz w:val="16"/>
          <w:szCs w:val="16"/>
        </w:rPr>
      </w:pPr>
      <w:r>
        <w:rPr>
          <w:rFonts w:ascii="Tahoma" w:hAnsi="Tahoma" w:cs="Tahoma"/>
          <w:i/>
          <w:sz w:val="16"/>
          <w:szCs w:val="16"/>
        </w:rPr>
        <w:t>(j)</w:t>
      </w:r>
      <w:r>
        <w:rPr>
          <w:rFonts w:ascii="Tahoma" w:hAnsi="Tahoma" w:cs="Tahoma"/>
          <w:i/>
          <w:sz w:val="16"/>
          <w:szCs w:val="16"/>
        </w:rPr>
        <w:tab/>
        <w:t>The amount of the excess proceeds the court may order be paid to an assignee or transferee may not exceed 125 percent of the amount the assignee or transferee paid the assignor or transferor on the date of the assignment or transfer.</w:t>
      </w:r>
    </w:p>
    <w:p w:rsidR="00E1673E" w:rsidRDefault="00E1673E" w:rsidP="00E1673E">
      <w:pPr>
        <w:tabs>
          <w:tab w:val="left" w:pos="360"/>
          <w:tab w:val="left" w:pos="1440"/>
        </w:tabs>
        <w:ind w:left="360" w:hanging="450"/>
        <w:rPr>
          <w:rFonts w:ascii="Tahoma" w:hAnsi="Tahoma" w:cs="Tahoma"/>
          <w:i/>
          <w:sz w:val="16"/>
          <w:szCs w:val="16"/>
        </w:rPr>
      </w:pPr>
    </w:p>
    <w:p w:rsidR="00E1673E" w:rsidRDefault="00E1673E" w:rsidP="00E1673E">
      <w:pPr>
        <w:tabs>
          <w:tab w:val="left" w:pos="360"/>
          <w:tab w:val="left" w:pos="1440"/>
        </w:tabs>
        <w:ind w:left="360" w:hanging="450"/>
        <w:jc w:val="center"/>
        <w:rPr>
          <w:rFonts w:ascii="Tahoma" w:hAnsi="Tahoma" w:cs="Tahoma"/>
          <w:b/>
        </w:rPr>
      </w:pPr>
      <w:r>
        <w:rPr>
          <w:rFonts w:ascii="Tahoma" w:hAnsi="Tahoma" w:cs="Tahoma"/>
          <w:b/>
        </w:rPr>
        <w:t>This office cannot provide you forms or legal advice to claim the excess proceeds.</w:t>
      </w:r>
    </w:p>
    <w:p w:rsidR="00E1673E" w:rsidRDefault="00E1673E" w:rsidP="00E1673E">
      <w:pPr>
        <w:tabs>
          <w:tab w:val="left" w:pos="360"/>
          <w:tab w:val="left" w:pos="1440"/>
        </w:tabs>
        <w:ind w:left="360" w:hanging="450"/>
        <w:jc w:val="center"/>
        <w:rPr>
          <w:rFonts w:ascii="Tahoma" w:hAnsi="Tahoma" w:cs="Tahoma"/>
          <w:b/>
        </w:rPr>
      </w:pPr>
      <w:r>
        <w:rPr>
          <w:rFonts w:ascii="Tahoma" w:hAnsi="Tahoma" w:cs="Tahoma"/>
          <w:b/>
        </w:rPr>
        <w:t>***************************************************************************</w:t>
      </w:r>
    </w:p>
    <w:p w:rsidR="00E1673E" w:rsidRDefault="00E1673E" w:rsidP="00E1673E">
      <w:pPr>
        <w:tabs>
          <w:tab w:val="left" w:pos="360"/>
          <w:tab w:val="left" w:pos="1440"/>
        </w:tabs>
        <w:ind w:left="360" w:hanging="450"/>
        <w:jc w:val="center"/>
        <w:rPr>
          <w:rFonts w:ascii="Tahoma" w:hAnsi="Tahoma" w:cs="Tahoma"/>
          <w:b/>
        </w:rPr>
      </w:pPr>
    </w:p>
    <w:p w:rsidR="00E1673E" w:rsidRDefault="00E1673E" w:rsidP="00E1673E">
      <w:pPr>
        <w:tabs>
          <w:tab w:val="left" w:pos="360"/>
          <w:tab w:val="left" w:pos="1440"/>
        </w:tabs>
        <w:ind w:left="360" w:hanging="450"/>
        <w:jc w:val="center"/>
        <w:rPr>
          <w:rFonts w:ascii="Tahoma" w:hAnsi="Tahoma" w:cs="Tahoma"/>
          <w:b/>
        </w:rPr>
      </w:pPr>
      <w:r>
        <w:rPr>
          <w:rFonts w:ascii="Tahoma" w:hAnsi="Tahoma" w:cs="Tahoma"/>
          <w:b/>
        </w:rPr>
        <w:t>CERTIFICATE OF SERVICE</w:t>
      </w:r>
    </w:p>
    <w:p w:rsidR="00E1673E" w:rsidRDefault="00E1673E" w:rsidP="00E1673E">
      <w:pPr>
        <w:tabs>
          <w:tab w:val="left" w:pos="360"/>
          <w:tab w:val="left" w:pos="1440"/>
        </w:tabs>
        <w:ind w:left="360" w:hanging="450"/>
        <w:jc w:val="center"/>
        <w:rPr>
          <w:rFonts w:ascii="Tahoma" w:hAnsi="Tahoma" w:cs="Tahoma"/>
          <w:b/>
        </w:rPr>
      </w:pPr>
    </w:p>
    <w:p w:rsidR="00E1673E" w:rsidRDefault="00E1673E" w:rsidP="00E1673E">
      <w:pPr>
        <w:tabs>
          <w:tab w:val="left" w:pos="360"/>
          <w:tab w:val="left" w:pos="1440"/>
        </w:tabs>
        <w:ind w:left="360" w:hanging="450"/>
        <w:rPr>
          <w:rFonts w:ascii="Tahoma" w:hAnsi="Tahoma" w:cs="Tahoma"/>
        </w:rPr>
      </w:pPr>
      <w:r>
        <w:rPr>
          <w:rFonts w:ascii="Tahoma" w:hAnsi="Tahoma" w:cs="Tahoma"/>
        </w:rPr>
        <w:t xml:space="preserve">Cause No. </w:t>
      </w:r>
    </w:p>
    <w:p w:rsidR="00E1673E" w:rsidRDefault="00E1673E" w:rsidP="00E1673E">
      <w:pPr>
        <w:tabs>
          <w:tab w:val="left" w:pos="360"/>
          <w:tab w:val="left" w:pos="1440"/>
        </w:tabs>
        <w:ind w:left="360" w:hanging="450"/>
        <w:rPr>
          <w:rFonts w:ascii="Tahoma" w:hAnsi="Tahoma" w:cs="Tahoma"/>
        </w:rPr>
      </w:pPr>
    </w:p>
    <w:p w:rsidR="00E1673E" w:rsidRDefault="00E1673E" w:rsidP="00E1673E">
      <w:pPr>
        <w:tabs>
          <w:tab w:val="left" w:pos="360"/>
          <w:tab w:val="left" w:pos="1440"/>
        </w:tabs>
        <w:ind w:left="360" w:hanging="450"/>
        <w:rPr>
          <w:rFonts w:ascii="Tahoma" w:hAnsi="Tahoma" w:cs="Tahoma"/>
        </w:rPr>
      </w:pPr>
      <w:r>
        <w:rPr>
          <w:rFonts w:ascii="Tahoma" w:hAnsi="Tahoma" w:cs="Tahoma"/>
        </w:rPr>
        <w:t xml:space="preserve">Styled: </w:t>
      </w:r>
    </w:p>
    <w:p w:rsidR="00E1673E" w:rsidRDefault="00E1673E" w:rsidP="00E1673E">
      <w:pPr>
        <w:tabs>
          <w:tab w:val="left" w:pos="360"/>
          <w:tab w:val="left" w:pos="1440"/>
        </w:tabs>
        <w:ind w:left="360" w:hanging="450"/>
        <w:rPr>
          <w:rFonts w:ascii="Tahoma" w:hAnsi="Tahoma" w:cs="Tahoma"/>
        </w:rPr>
      </w:pPr>
    </w:p>
    <w:p w:rsidR="00E1673E" w:rsidRDefault="00E1673E" w:rsidP="00E1673E">
      <w:pPr>
        <w:tabs>
          <w:tab w:val="left" w:pos="360"/>
          <w:tab w:val="left" w:pos="1440"/>
        </w:tabs>
        <w:ind w:left="360" w:hanging="450"/>
        <w:rPr>
          <w:rFonts w:ascii="Tahoma" w:hAnsi="Tahoma" w:cs="Tahoma"/>
        </w:rPr>
      </w:pPr>
    </w:p>
    <w:p w:rsidR="00E1673E" w:rsidRDefault="00E1673E" w:rsidP="00E1673E">
      <w:pPr>
        <w:tabs>
          <w:tab w:val="left" w:pos="360"/>
          <w:tab w:val="left" w:pos="1440"/>
        </w:tabs>
        <w:ind w:left="360" w:hanging="450"/>
        <w:rPr>
          <w:rFonts w:ascii="Tahoma" w:hAnsi="Tahoma" w:cs="Tahoma"/>
          <w:b/>
        </w:rPr>
      </w:pPr>
      <w:r>
        <w:rPr>
          <w:rFonts w:ascii="Tahoma" w:hAnsi="Tahoma" w:cs="Tahoma"/>
          <w:b/>
        </w:rPr>
        <w:t xml:space="preserve">TO:  </w:t>
      </w:r>
    </w:p>
    <w:p w:rsidR="00E1673E" w:rsidRDefault="00E1673E" w:rsidP="00E1673E">
      <w:pPr>
        <w:tabs>
          <w:tab w:val="left" w:pos="360"/>
          <w:tab w:val="left" w:pos="1440"/>
        </w:tabs>
        <w:ind w:left="360" w:hanging="450"/>
        <w:rPr>
          <w:rFonts w:ascii="Tahoma" w:hAnsi="Tahoma" w:cs="Tahoma"/>
          <w:b/>
        </w:rPr>
      </w:pPr>
    </w:p>
    <w:p w:rsidR="00E1673E" w:rsidRDefault="00E1673E" w:rsidP="00E1673E">
      <w:pPr>
        <w:tabs>
          <w:tab w:val="left" w:pos="360"/>
          <w:tab w:val="left" w:pos="1440"/>
        </w:tabs>
        <w:ind w:left="360" w:hanging="450"/>
        <w:rPr>
          <w:rFonts w:ascii="Tahoma" w:hAnsi="Tahoma" w:cs="Tahoma"/>
          <w:b/>
        </w:rPr>
      </w:pPr>
    </w:p>
    <w:p w:rsidR="00E1673E" w:rsidRDefault="00E1673E" w:rsidP="00E1673E">
      <w:pPr>
        <w:tabs>
          <w:tab w:val="left" w:pos="450"/>
          <w:tab w:val="left" w:pos="1440"/>
        </w:tabs>
        <w:ind w:left="-90"/>
        <w:rPr>
          <w:rFonts w:ascii="Tahoma" w:hAnsi="Tahoma" w:cs="Tahoma"/>
        </w:rPr>
      </w:pPr>
      <w:r>
        <w:rPr>
          <w:rFonts w:ascii="Tahoma" w:hAnsi="Tahoma" w:cs="Tahoma"/>
          <w:b/>
        </w:rPr>
        <w:tab/>
      </w:r>
      <w:r>
        <w:rPr>
          <w:rFonts w:ascii="Tahoma" w:hAnsi="Tahoma" w:cs="Tahoma"/>
          <w:b/>
        </w:rPr>
        <w:tab/>
      </w:r>
      <w:r>
        <w:rPr>
          <w:rFonts w:ascii="Tahoma" w:hAnsi="Tahoma" w:cs="Tahoma"/>
        </w:rPr>
        <w:t xml:space="preserve">I, </w:t>
      </w:r>
      <w:r w:rsidR="008C7594">
        <w:rPr>
          <w:rFonts w:ascii="Tahoma" w:hAnsi="Tahoma" w:cs="Tahoma"/>
        </w:rPr>
        <w:t>_________________</w:t>
      </w:r>
      <w:r>
        <w:rPr>
          <w:rFonts w:ascii="Tahoma" w:hAnsi="Tahoma" w:cs="Tahoma"/>
        </w:rPr>
        <w:t xml:space="preserve">, District Clerk, </w:t>
      </w:r>
      <w:r w:rsidR="008C7594">
        <w:rPr>
          <w:rFonts w:ascii="Tahoma" w:hAnsi="Tahoma" w:cs="Tahoma"/>
        </w:rPr>
        <w:t>____________</w:t>
      </w:r>
      <w:r>
        <w:rPr>
          <w:rFonts w:ascii="Tahoma" w:hAnsi="Tahoma" w:cs="Tahoma"/>
        </w:rPr>
        <w:t xml:space="preserve"> County, Texas hereby certify that a true and correct copy of the foregoing/attached Notice of Excess Funds was sent by certified mail to the person named herein on the </w:t>
      </w:r>
      <w:r w:rsidR="008C7594">
        <w:rPr>
          <w:rFonts w:ascii="Tahoma" w:hAnsi="Tahoma" w:cs="Tahoma"/>
        </w:rPr>
        <w:t>________________________</w:t>
      </w:r>
      <w:r>
        <w:rPr>
          <w:rFonts w:ascii="Tahoma" w:hAnsi="Tahoma" w:cs="Tahoma"/>
        </w:rPr>
        <w:t>.</w:t>
      </w:r>
    </w:p>
    <w:p w:rsidR="00E1673E" w:rsidRDefault="00E1673E" w:rsidP="00E1673E">
      <w:pPr>
        <w:tabs>
          <w:tab w:val="left" w:pos="360"/>
          <w:tab w:val="left" w:pos="1440"/>
        </w:tabs>
        <w:ind w:left="360" w:hanging="450"/>
        <w:rPr>
          <w:rFonts w:ascii="Tahoma" w:hAnsi="Tahoma" w:cs="Tahoma"/>
        </w:rPr>
      </w:pPr>
    </w:p>
    <w:p w:rsidR="00E1673E" w:rsidRDefault="00E1673E" w:rsidP="00E1673E">
      <w:pPr>
        <w:tabs>
          <w:tab w:val="left" w:pos="360"/>
          <w:tab w:val="left" w:pos="1440"/>
        </w:tabs>
        <w:ind w:left="360" w:hanging="450"/>
        <w:rPr>
          <w:rFonts w:ascii="Tahoma" w:hAnsi="Tahoma" w:cs="Tahoma"/>
          <w:b/>
        </w:rPr>
      </w:pPr>
      <w:r>
        <w:rPr>
          <w:rFonts w:ascii="Tahoma" w:hAnsi="Tahoma" w:cs="Tahoma"/>
        </w:rPr>
        <w:tab/>
      </w:r>
      <w:r>
        <w:rPr>
          <w:rFonts w:ascii="Tahoma" w:hAnsi="Tahoma" w:cs="Tahoma"/>
          <w:b/>
        </w:rPr>
        <w:t>Cert. Mail Receipt # _</w:t>
      </w:r>
      <w:r w:rsidRPr="00C8314F">
        <w:rPr>
          <w:rFonts w:ascii="Tahoma" w:hAnsi="Tahoma" w:cs="Tahoma"/>
          <w:b/>
          <w:u w:val="single"/>
        </w:rPr>
        <w:t>_______________________</w:t>
      </w:r>
    </w:p>
    <w:p w:rsidR="00E1673E" w:rsidRDefault="00E1673E" w:rsidP="00E1673E">
      <w:pPr>
        <w:tabs>
          <w:tab w:val="left" w:pos="360"/>
          <w:tab w:val="left" w:pos="1440"/>
        </w:tabs>
        <w:ind w:left="360" w:hanging="450"/>
        <w:rPr>
          <w:rFonts w:ascii="Tahoma" w:hAnsi="Tahoma" w:cs="Tahoma"/>
          <w:b/>
        </w:rPr>
      </w:pPr>
    </w:p>
    <w:p w:rsidR="00E1673E" w:rsidRDefault="00E1673E" w:rsidP="00E1673E">
      <w:pPr>
        <w:tabs>
          <w:tab w:val="left" w:pos="360"/>
          <w:tab w:val="left" w:pos="1440"/>
        </w:tabs>
        <w:rPr>
          <w:rFonts w:ascii="Tahoma" w:hAnsi="Tahoma" w:cs="Tahoma"/>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C7594">
        <w:rPr>
          <w:rFonts w:ascii="Tahoma" w:hAnsi="Tahoma" w:cs="Tahoma"/>
        </w:rPr>
        <w:t>_______________________</w:t>
      </w:r>
    </w:p>
    <w:p w:rsidR="00E1673E" w:rsidRDefault="00E1673E" w:rsidP="00E1673E">
      <w:pPr>
        <w:tabs>
          <w:tab w:val="left" w:pos="360"/>
          <w:tab w:val="left" w:pos="1440"/>
        </w:tabs>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District Clerk</w:t>
      </w:r>
    </w:p>
    <w:p w:rsidR="00E1673E" w:rsidRDefault="00E1673E" w:rsidP="00E1673E">
      <w:pPr>
        <w:tabs>
          <w:tab w:val="left" w:pos="360"/>
          <w:tab w:val="left" w:pos="1440"/>
        </w:tabs>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C7594">
        <w:rPr>
          <w:rFonts w:ascii="Tahoma" w:hAnsi="Tahoma" w:cs="Tahoma"/>
        </w:rPr>
        <w:t>_____________</w:t>
      </w:r>
      <w:r>
        <w:rPr>
          <w:rFonts w:ascii="Tahoma" w:hAnsi="Tahoma" w:cs="Tahoma"/>
        </w:rPr>
        <w:t xml:space="preserve"> County, Texas</w:t>
      </w:r>
    </w:p>
    <w:p w:rsidR="00E1673E" w:rsidRDefault="00E1673E" w:rsidP="00E1673E">
      <w:pPr>
        <w:tabs>
          <w:tab w:val="left" w:pos="360"/>
          <w:tab w:val="left" w:pos="1440"/>
        </w:tabs>
        <w:rPr>
          <w:rFonts w:ascii="Tahoma" w:hAnsi="Tahoma" w:cs="Tahoma"/>
        </w:rPr>
      </w:pPr>
      <w:bookmarkStart w:id="0" w:name="_GoBack"/>
      <w:bookmarkEnd w:id="0"/>
    </w:p>
    <w:p w:rsidR="00E1673E" w:rsidRDefault="00E1673E" w:rsidP="00E1673E">
      <w:pPr>
        <w:tabs>
          <w:tab w:val="left" w:pos="360"/>
          <w:tab w:val="left" w:pos="1440"/>
        </w:tabs>
        <w:rPr>
          <w:rFonts w:ascii="Tahoma" w:hAnsi="Tahoma" w:cs="Tahoma"/>
        </w:rPr>
      </w:pPr>
    </w:p>
    <w:p w:rsidR="00E1673E" w:rsidRDefault="00E1673E" w:rsidP="00E1673E">
      <w:pPr>
        <w:tabs>
          <w:tab w:val="left" w:pos="360"/>
          <w:tab w:val="left" w:pos="1440"/>
        </w:tabs>
        <w:rPr>
          <w:rFonts w:ascii="Tahoma" w:hAnsi="Tahoma" w:cs="Tahoma"/>
        </w:rPr>
      </w:pPr>
    </w:p>
    <w:p w:rsidR="00E1673E" w:rsidRPr="002C3D7A" w:rsidRDefault="00E1673E" w:rsidP="00E1673E">
      <w:pPr>
        <w:tabs>
          <w:tab w:val="left" w:pos="360"/>
          <w:tab w:val="left" w:pos="1440"/>
        </w:tabs>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By______________________________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Deputy</w:t>
      </w:r>
    </w:p>
    <w:p w:rsidR="00DD0ADC" w:rsidRDefault="00DD0ADC"/>
    <w:sectPr w:rsidR="00DD0ADC" w:rsidSect="005A6702">
      <w:headerReference w:type="even" r:id="rId7"/>
      <w:headerReference w:type="default" r:id="rId8"/>
      <w:footerReference w:type="even" r:id="rId9"/>
      <w:footerReference w:type="default" r:id="rId10"/>
      <w:headerReference w:type="first" r:id="rId11"/>
      <w:footerReference w:type="first" r:id="rId12"/>
      <w:pgSz w:w="12240" w:h="15840"/>
      <w:pgMar w:top="720" w:right="360" w:bottom="360" w:left="44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7594">
      <w:r>
        <w:separator/>
      </w:r>
    </w:p>
  </w:endnote>
  <w:endnote w:type="continuationSeparator" w:id="0">
    <w:p w:rsidR="00000000" w:rsidRDefault="008C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7594">
      <w:r>
        <w:separator/>
      </w:r>
    </w:p>
  </w:footnote>
  <w:footnote w:type="continuationSeparator" w:id="0">
    <w:p w:rsidR="00000000" w:rsidRDefault="008C7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4F" w:rsidRDefault="008C7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73E"/>
    <w:rsid w:val="008C7594"/>
    <w:rsid w:val="00DD0ADC"/>
    <w:rsid w:val="00E1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3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1673E"/>
    <w:rPr>
      <w:sz w:val="16"/>
      <w:szCs w:val="16"/>
    </w:rPr>
  </w:style>
  <w:style w:type="paragraph" w:styleId="CommentText">
    <w:name w:val="annotation text"/>
    <w:basedOn w:val="Normal"/>
    <w:link w:val="CommentTextChar"/>
    <w:uiPriority w:val="99"/>
    <w:semiHidden/>
    <w:unhideWhenUsed/>
    <w:rsid w:val="00E1673E"/>
    <w:rPr>
      <w:sz w:val="20"/>
      <w:szCs w:val="20"/>
    </w:rPr>
  </w:style>
  <w:style w:type="character" w:customStyle="1" w:styleId="CommentTextChar">
    <w:name w:val="Comment Text Char"/>
    <w:basedOn w:val="DefaultParagraphFont"/>
    <w:link w:val="CommentText"/>
    <w:uiPriority w:val="99"/>
    <w:semiHidden/>
    <w:rsid w:val="00E1673E"/>
    <w:rPr>
      <w:rFonts w:ascii="Calibri" w:eastAsia="Times New Roman" w:hAnsi="Calibri" w:cs="Times New Roman"/>
      <w:sz w:val="20"/>
      <w:szCs w:val="20"/>
      <w:lang w:bidi="en-US"/>
    </w:rPr>
  </w:style>
  <w:style w:type="paragraph" w:styleId="Header">
    <w:name w:val="header"/>
    <w:basedOn w:val="Normal"/>
    <w:link w:val="HeaderChar"/>
    <w:uiPriority w:val="99"/>
    <w:unhideWhenUsed/>
    <w:rsid w:val="00E1673E"/>
    <w:pPr>
      <w:tabs>
        <w:tab w:val="center" w:pos="4680"/>
        <w:tab w:val="right" w:pos="9360"/>
      </w:tabs>
    </w:pPr>
  </w:style>
  <w:style w:type="character" w:customStyle="1" w:styleId="HeaderChar">
    <w:name w:val="Header Char"/>
    <w:basedOn w:val="DefaultParagraphFont"/>
    <w:link w:val="Header"/>
    <w:uiPriority w:val="99"/>
    <w:rsid w:val="00E1673E"/>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E1673E"/>
    <w:pPr>
      <w:tabs>
        <w:tab w:val="center" w:pos="4680"/>
        <w:tab w:val="right" w:pos="9360"/>
      </w:tabs>
    </w:pPr>
  </w:style>
  <w:style w:type="character" w:customStyle="1" w:styleId="FooterChar">
    <w:name w:val="Footer Char"/>
    <w:basedOn w:val="DefaultParagraphFont"/>
    <w:link w:val="Footer"/>
    <w:uiPriority w:val="99"/>
    <w:rsid w:val="00E1673E"/>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E1673E"/>
    <w:rPr>
      <w:rFonts w:ascii="Tahoma" w:hAnsi="Tahoma" w:cs="Tahoma"/>
      <w:sz w:val="16"/>
      <w:szCs w:val="16"/>
    </w:rPr>
  </w:style>
  <w:style w:type="character" w:customStyle="1" w:styleId="BalloonTextChar">
    <w:name w:val="Balloon Text Char"/>
    <w:basedOn w:val="DefaultParagraphFont"/>
    <w:link w:val="BalloonText"/>
    <w:uiPriority w:val="99"/>
    <w:semiHidden/>
    <w:rsid w:val="00E1673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3E"/>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1673E"/>
    <w:rPr>
      <w:sz w:val="16"/>
      <w:szCs w:val="16"/>
    </w:rPr>
  </w:style>
  <w:style w:type="paragraph" w:styleId="CommentText">
    <w:name w:val="annotation text"/>
    <w:basedOn w:val="Normal"/>
    <w:link w:val="CommentTextChar"/>
    <w:uiPriority w:val="99"/>
    <w:semiHidden/>
    <w:unhideWhenUsed/>
    <w:rsid w:val="00E1673E"/>
    <w:rPr>
      <w:sz w:val="20"/>
      <w:szCs w:val="20"/>
    </w:rPr>
  </w:style>
  <w:style w:type="character" w:customStyle="1" w:styleId="CommentTextChar">
    <w:name w:val="Comment Text Char"/>
    <w:basedOn w:val="DefaultParagraphFont"/>
    <w:link w:val="CommentText"/>
    <w:uiPriority w:val="99"/>
    <w:semiHidden/>
    <w:rsid w:val="00E1673E"/>
    <w:rPr>
      <w:rFonts w:ascii="Calibri" w:eastAsia="Times New Roman" w:hAnsi="Calibri" w:cs="Times New Roman"/>
      <w:sz w:val="20"/>
      <w:szCs w:val="20"/>
      <w:lang w:bidi="en-US"/>
    </w:rPr>
  </w:style>
  <w:style w:type="paragraph" w:styleId="Header">
    <w:name w:val="header"/>
    <w:basedOn w:val="Normal"/>
    <w:link w:val="HeaderChar"/>
    <w:uiPriority w:val="99"/>
    <w:unhideWhenUsed/>
    <w:rsid w:val="00E1673E"/>
    <w:pPr>
      <w:tabs>
        <w:tab w:val="center" w:pos="4680"/>
        <w:tab w:val="right" w:pos="9360"/>
      </w:tabs>
    </w:pPr>
  </w:style>
  <w:style w:type="character" w:customStyle="1" w:styleId="HeaderChar">
    <w:name w:val="Header Char"/>
    <w:basedOn w:val="DefaultParagraphFont"/>
    <w:link w:val="Header"/>
    <w:uiPriority w:val="99"/>
    <w:rsid w:val="00E1673E"/>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E1673E"/>
    <w:pPr>
      <w:tabs>
        <w:tab w:val="center" w:pos="4680"/>
        <w:tab w:val="right" w:pos="9360"/>
      </w:tabs>
    </w:pPr>
  </w:style>
  <w:style w:type="character" w:customStyle="1" w:styleId="FooterChar">
    <w:name w:val="Footer Char"/>
    <w:basedOn w:val="DefaultParagraphFont"/>
    <w:link w:val="Footer"/>
    <w:uiPriority w:val="99"/>
    <w:rsid w:val="00E1673E"/>
    <w:rPr>
      <w:rFonts w:ascii="Calibri" w:eastAsia="Times New Roman" w:hAnsi="Calibri" w:cs="Times New Roman"/>
      <w:sz w:val="24"/>
      <w:szCs w:val="24"/>
      <w:lang w:bidi="en-US"/>
    </w:rPr>
  </w:style>
  <w:style w:type="paragraph" w:styleId="BalloonText">
    <w:name w:val="Balloon Text"/>
    <w:basedOn w:val="Normal"/>
    <w:link w:val="BalloonTextChar"/>
    <w:uiPriority w:val="99"/>
    <w:semiHidden/>
    <w:unhideWhenUsed/>
    <w:rsid w:val="00E1673E"/>
    <w:rPr>
      <w:rFonts w:ascii="Tahoma" w:hAnsi="Tahoma" w:cs="Tahoma"/>
      <w:sz w:val="16"/>
      <w:szCs w:val="16"/>
    </w:rPr>
  </w:style>
  <w:style w:type="character" w:customStyle="1" w:styleId="BalloonTextChar">
    <w:name w:val="Balloon Text Char"/>
    <w:basedOn w:val="DefaultParagraphFont"/>
    <w:link w:val="BalloonText"/>
    <w:uiPriority w:val="99"/>
    <w:semiHidden/>
    <w:rsid w:val="00E1673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2</cp:revision>
  <dcterms:created xsi:type="dcterms:W3CDTF">2016-05-19T14:07:00Z</dcterms:created>
  <dcterms:modified xsi:type="dcterms:W3CDTF">2016-05-31T16:40:00Z</dcterms:modified>
</cp:coreProperties>
</file>